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0A96" w:rsidR="00AA4C98" w:rsidP="00AA4C98" w:rsidRDefault="00AA4C98" w14:paraId="70598E10" w14:textId="77777777">
      <w:pPr>
        <w:rPr>
          <w:color w:val="auto"/>
        </w:rPr>
      </w:pPr>
      <w:bookmarkStart w:name="_GoBack" w:id="0"/>
      <w:bookmarkEnd w:id="0"/>
      <w:r w:rsidRPr="00E20A96">
        <w:rPr>
          <w:color w:val="auto"/>
        </w:rPr>
        <w:t xml:space="preserve">Geachte voorzitter, </w:t>
      </w:r>
    </w:p>
    <w:p w:rsidRPr="00E20A96" w:rsidR="00AA4C98" w:rsidP="00AA4C98" w:rsidRDefault="00AA4C98" w14:paraId="36ABEA08" w14:textId="77777777">
      <w:pPr>
        <w:rPr>
          <w:color w:val="auto"/>
        </w:rPr>
      </w:pPr>
    </w:p>
    <w:p w:rsidRPr="00E20A96" w:rsidR="00AA4C98" w:rsidP="00AA4C98" w:rsidRDefault="00AA4C98" w14:paraId="7C3E163C" w14:textId="7012F75A">
      <w:pPr>
        <w:rPr>
          <w:color w:val="auto"/>
        </w:rPr>
      </w:pPr>
      <w:r w:rsidRPr="00E20A96">
        <w:rPr>
          <w:color w:val="auto"/>
        </w:rPr>
        <w:t xml:space="preserve">Met deze brief wordt de Kamer geïnformeerd over het besluit om </w:t>
      </w:r>
      <w:r w:rsidRPr="00E20A96" w:rsidR="00B33203">
        <w:rPr>
          <w:color w:val="auto"/>
        </w:rPr>
        <w:t xml:space="preserve">te starten met de wijziging van het Reglement Verkeersregels en Verkeerstekens 1990 (RVV) om de autobus als voertuigcategorie (M2 en M3) toe te voegen aan de zero-emissiezone. Dit traject beoogt gemeenten in staat te stellen om </w:t>
      </w:r>
      <w:r w:rsidRPr="00E20A96">
        <w:rPr>
          <w:color w:val="auto"/>
        </w:rPr>
        <w:t xml:space="preserve">vanaf 1 januari 2029 zero-emissiezones </w:t>
      </w:r>
      <w:r w:rsidRPr="00E20A96" w:rsidR="00B33203">
        <w:rPr>
          <w:color w:val="auto"/>
        </w:rPr>
        <w:t xml:space="preserve">voor </w:t>
      </w:r>
      <w:r w:rsidRPr="00E20A96">
        <w:rPr>
          <w:color w:val="auto"/>
        </w:rPr>
        <w:t>autobus</w:t>
      </w:r>
      <w:r w:rsidRPr="00E20A96">
        <w:rPr>
          <w:rStyle w:val="FootnoteReference"/>
          <w:color w:val="auto"/>
        </w:rPr>
        <w:footnoteReference w:id="1"/>
      </w:r>
      <w:r w:rsidRPr="00E20A96">
        <w:rPr>
          <w:color w:val="auto"/>
        </w:rPr>
        <w:t xml:space="preserve"> </w:t>
      </w:r>
      <w:r w:rsidRPr="00E20A96" w:rsidR="00B33203">
        <w:rPr>
          <w:color w:val="auto"/>
        </w:rPr>
        <w:t xml:space="preserve">in te voeren. Dit besluit geeft een extra prikkel voor de sector </w:t>
      </w:r>
      <w:r w:rsidRPr="00E20A96" w:rsidR="00637DD6">
        <w:rPr>
          <w:color w:val="auto"/>
        </w:rPr>
        <w:t>de</w:t>
      </w:r>
      <w:r w:rsidRPr="00E20A96" w:rsidR="00B33203">
        <w:rPr>
          <w:color w:val="auto"/>
        </w:rPr>
        <w:t xml:space="preserve"> verduurzam</w:t>
      </w:r>
      <w:r w:rsidRPr="00E20A96" w:rsidR="00637DD6">
        <w:rPr>
          <w:color w:val="auto"/>
        </w:rPr>
        <w:t>ing te versnellen</w:t>
      </w:r>
      <w:r w:rsidRPr="00E20A96" w:rsidR="00B33203">
        <w:rPr>
          <w:color w:val="auto"/>
        </w:rPr>
        <w:t xml:space="preserve">, tegelijkertijd zullen ook voor deze zones geharmoniseerde vangnetten worden ingesteld om ondernemers niet aan het onmogelijke te houden. </w:t>
      </w:r>
    </w:p>
    <w:p w:rsidRPr="00E20A96" w:rsidR="00C97E12" w:rsidP="00AA4C98" w:rsidRDefault="00C97E12" w14:paraId="3227DDF8" w14:textId="77777777">
      <w:pPr>
        <w:rPr>
          <w:color w:val="auto"/>
        </w:rPr>
      </w:pPr>
    </w:p>
    <w:p w:rsidRPr="00E20A96" w:rsidR="00C97E12" w:rsidP="00AA4C98" w:rsidRDefault="00C97E12" w14:paraId="1BAD99B7" w14:textId="0446EF92">
      <w:pPr>
        <w:rPr>
          <w:b/>
          <w:bCs/>
          <w:color w:val="auto"/>
        </w:rPr>
      </w:pPr>
      <w:r w:rsidRPr="00E20A96">
        <w:rPr>
          <w:b/>
          <w:bCs/>
          <w:color w:val="auto"/>
        </w:rPr>
        <w:t>Strengere luchtkwaliteitseisen</w:t>
      </w:r>
    </w:p>
    <w:p w:rsidRPr="00E20A96" w:rsidR="00C97E12" w:rsidP="00AA4C98" w:rsidRDefault="00C97E12" w14:paraId="2653C787" w14:textId="4E274B65">
      <w:pPr>
        <w:rPr>
          <w:color w:val="auto"/>
        </w:rPr>
      </w:pPr>
      <w:bookmarkStart w:name="_Hlk231909689" w:id="1"/>
      <w:r w:rsidRPr="00E20A96">
        <w:rPr>
          <w:color w:val="auto"/>
        </w:rPr>
        <w:t>Vanaf 2030 gelden er strengere normen voor luchtverontreinigende stoffen als gevolg van de herziene EU-richtlijn luchtkwaliteit. Zonder aanvullende maatregelen zijn er</w:t>
      </w:r>
      <w:r w:rsidRPr="00E20A96" w:rsidR="00B33203">
        <w:rPr>
          <w:color w:val="auto"/>
        </w:rPr>
        <w:t xml:space="preserve"> in verschillende stedelijke gebieden</w:t>
      </w:r>
      <w:r w:rsidRPr="00E20A96">
        <w:rPr>
          <w:color w:val="auto"/>
        </w:rPr>
        <w:t xml:space="preserve"> overschrijdingen te verwachten van de normen voor stikstofoxide en fijnstof (PM10 en PM2,5). Dit is slecht voor de volksgezondheid. De gemeenten hebben urgent aangegeven dat faciliterende maatregelen vanuit het Rijk onmisbaar zijn om hun overschrijdingen aan te pakken. Het uitbreiden van de mogelijkheden voor gemeenten om meer voertuigcategorieën toe te voegen aan zero-emissiezones, zoals autobussen, helpt hierbij. </w:t>
      </w:r>
      <w:bookmarkEnd w:id="1"/>
      <w:r w:rsidRPr="00E20A96" w:rsidR="00B33203">
        <w:rPr>
          <w:color w:val="auto"/>
        </w:rPr>
        <w:t>Daarnaast draagt het bij aan doelen ten aanzien</w:t>
      </w:r>
      <w:r w:rsidRPr="00E20A96" w:rsidR="00F53C52">
        <w:rPr>
          <w:color w:val="auto"/>
        </w:rPr>
        <w:t xml:space="preserve"> van</w:t>
      </w:r>
      <w:r w:rsidRPr="00E20A96" w:rsidR="00B33203">
        <w:rPr>
          <w:color w:val="auto"/>
        </w:rPr>
        <w:t xml:space="preserve"> klimaat en natuur.</w:t>
      </w:r>
    </w:p>
    <w:p w:rsidRPr="00E20A96" w:rsidR="00AA4C98" w:rsidP="00AA4C98" w:rsidRDefault="00AA4C98" w14:paraId="74E7FA20" w14:textId="77777777">
      <w:pPr>
        <w:rPr>
          <w:color w:val="auto"/>
        </w:rPr>
      </w:pPr>
    </w:p>
    <w:p w:rsidRPr="00E20A96" w:rsidR="00AA4C98" w:rsidP="00AA4C98" w:rsidRDefault="00AA4C98" w14:paraId="0273810F" w14:textId="77777777">
      <w:pPr>
        <w:rPr>
          <w:b/>
          <w:bCs/>
          <w:color w:val="auto"/>
        </w:rPr>
      </w:pPr>
      <w:r w:rsidRPr="00E20A96">
        <w:rPr>
          <w:b/>
          <w:bCs/>
          <w:color w:val="auto"/>
        </w:rPr>
        <w:t>Afsprakenkader Emissieloos Touringcarvervoer</w:t>
      </w:r>
    </w:p>
    <w:p w:rsidRPr="00E20A96" w:rsidR="00AA4C98" w:rsidP="00AA4C98" w:rsidRDefault="00AA4C98" w14:paraId="242AD16D" w14:textId="036D4824">
      <w:pPr>
        <w:rPr>
          <w:color w:val="auto"/>
        </w:rPr>
      </w:pPr>
      <w:bookmarkStart w:name="_Hlk233967272" w:id="2"/>
      <w:r w:rsidRPr="00E20A96">
        <w:rPr>
          <w:color w:val="auto"/>
        </w:rPr>
        <w:t>I</w:t>
      </w:r>
      <w:bookmarkStart w:name="_Hlk233967452" w:id="3"/>
      <w:r w:rsidRPr="00E20A96">
        <w:rPr>
          <w:color w:val="auto"/>
        </w:rPr>
        <w:t>n 2023 heeft het Ministerie van Infrastructuur en Waterstaat met Koninklijk Nederlands Vervoer, de RAI Vereniging en de gemeenten Amsterdam, Den Haag, Eindhoven en Utrecht het Afsprakenkader Emissieloos Touringcarvervoer ondertekend.</w:t>
      </w:r>
      <w:bookmarkEnd w:id="2"/>
      <w:r w:rsidRPr="00E20A96" w:rsidR="000546A5">
        <w:rPr>
          <w:rStyle w:val="FootnoteReference"/>
          <w:color w:val="auto"/>
        </w:rPr>
        <w:footnoteReference w:id="2"/>
      </w:r>
      <w:r w:rsidRPr="00E20A96">
        <w:rPr>
          <w:color w:val="auto"/>
        </w:rPr>
        <w:t xml:space="preserve"> </w:t>
      </w:r>
      <w:bookmarkStart w:name="_Hlk233967537" w:id="4"/>
      <w:bookmarkEnd w:id="3"/>
      <w:r w:rsidRPr="00E20A96">
        <w:rPr>
          <w:color w:val="auto"/>
        </w:rPr>
        <w:t xml:space="preserve">In het Afsprakenkader is de intentie vastgelegd dat er vanaf 1 januari 2027 een zero-emissiezone voor nieuwe touringcars wordt ingesteld. </w:t>
      </w:r>
      <w:bookmarkEnd w:id="4"/>
      <w:r w:rsidRPr="00E20A96">
        <w:rPr>
          <w:color w:val="auto"/>
        </w:rPr>
        <w:t xml:space="preserve">Het Bestuursakkoord Zero Emissie Busvervoer (BAZEB) uit 2015 bevat de ambitie om in 2030 toe te werken naar 100% emissievrije mobiliteit. </w:t>
      </w:r>
    </w:p>
    <w:p w:rsidRPr="00E20A96" w:rsidR="00AA4C98" w:rsidP="00AA4C98" w:rsidRDefault="00AA4C98" w14:paraId="19B10630" w14:textId="77777777">
      <w:pPr>
        <w:rPr>
          <w:color w:val="auto"/>
        </w:rPr>
      </w:pPr>
    </w:p>
    <w:p w:rsidRPr="00E20A96" w:rsidR="00AA4C98" w:rsidP="00AA4C98" w:rsidRDefault="00AC08EF" w14:paraId="374723C6" w14:textId="1F475C94">
      <w:pPr>
        <w:rPr>
          <w:color w:val="auto"/>
        </w:rPr>
      </w:pPr>
      <w:bookmarkStart w:name="_Hlk233967572" w:id="5"/>
      <w:r w:rsidRPr="00E20A96">
        <w:rPr>
          <w:color w:val="auto"/>
        </w:rPr>
        <w:lastRenderedPageBreak/>
        <w:t>Na een zorgvuldig proces en m</w:t>
      </w:r>
      <w:r w:rsidRPr="00E20A96" w:rsidR="00AA4C98">
        <w:rPr>
          <w:color w:val="auto"/>
        </w:rPr>
        <w:t xml:space="preserve">et </w:t>
      </w:r>
      <w:r w:rsidRPr="00E20A96">
        <w:rPr>
          <w:color w:val="auto"/>
        </w:rPr>
        <w:t xml:space="preserve">brede </w:t>
      </w:r>
      <w:r w:rsidRPr="00E20A96" w:rsidR="00AA4C98">
        <w:rPr>
          <w:color w:val="auto"/>
        </w:rPr>
        <w:t>steun van de sector</w:t>
      </w:r>
      <w:r w:rsidRPr="00E20A96" w:rsidR="00B33203">
        <w:rPr>
          <w:color w:val="auto"/>
        </w:rPr>
        <w:t>,</w:t>
      </w:r>
      <w:r w:rsidRPr="00E20A96" w:rsidR="00AA4C98">
        <w:rPr>
          <w:color w:val="auto"/>
        </w:rPr>
        <w:t xml:space="preserve"> zoals de ondertekenaars van het Afsprakenkader en de betrokken ov-concessieverleners en ov-concessiehouders</w:t>
      </w:r>
      <w:r w:rsidRPr="00E20A96" w:rsidR="00B33203">
        <w:rPr>
          <w:color w:val="auto"/>
        </w:rPr>
        <w:t>,</w:t>
      </w:r>
      <w:r w:rsidRPr="00E20A96" w:rsidR="00AA4C98">
        <w:rPr>
          <w:color w:val="auto"/>
        </w:rPr>
        <w:t xml:space="preserve"> </w:t>
      </w:r>
      <w:r w:rsidRPr="00E20A96" w:rsidR="00D7051A">
        <w:rPr>
          <w:color w:val="auto"/>
        </w:rPr>
        <w:t>beoogt</w:t>
      </w:r>
      <w:r w:rsidRPr="00E20A96" w:rsidR="00AA4C98">
        <w:rPr>
          <w:color w:val="auto"/>
        </w:rPr>
        <w:t xml:space="preserve"> het</w:t>
      </w:r>
      <w:r w:rsidRPr="00E20A96" w:rsidR="00F55CE5">
        <w:rPr>
          <w:color w:val="auto"/>
        </w:rPr>
        <w:t xml:space="preserve"> Rijk</w:t>
      </w:r>
      <w:r w:rsidRPr="00E20A96" w:rsidR="00AA4C98">
        <w:rPr>
          <w:color w:val="auto"/>
        </w:rPr>
        <w:t xml:space="preserve"> vanaf 1 januari 2029 zero-emissiezones voor nieuwe autobussen mogelijk</w:t>
      </w:r>
      <w:r w:rsidRPr="00E20A96" w:rsidR="00F53C52">
        <w:rPr>
          <w:color w:val="auto"/>
        </w:rPr>
        <w:t xml:space="preserve"> te maken</w:t>
      </w:r>
      <w:r w:rsidRPr="00E20A96" w:rsidR="00AA4C98">
        <w:rPr>
          <w:color w:val="auto"/>
        </w:rPr>
        <w:t>.</w:t>
      </w:r>
      <w:bookmarkStart w:name="_Hlk236317154" w:id="6"/>
      <w:r w:rsidRPr="00E20A96">
        <w:rPr>
          <w:color w:val="auto"/>
        </w:rPr>
        <w:t xml:space="preserve"> Vanaf 1 januari 2029 is </w:t>
      </w:r>
      <w:r w:rsidRPr="00E20A96" w:rsidR="00E20A96">
        <w:rPr>
          <w:color w:val="auto"/>
        </w:rPr>
        <w:t>de verwachting</w:t>
      </w:r>
      <w:r w:rsidRPr="00E20A96">
        <w:rPr>
          <w:color w:val="auto"/>
        </w:rPr>
        <w:t xml:space="preserve"> dat randvoorwaarden</w:t>
      </w:r>
      <w:r w:rsidRPr="00E20A96" w:rsidR="00E20A96">
        <w:rPr>
          <w:color w:val="auto"/>
        </w:rPr>
        <w:t>,</w:t>
      </w:r>
      <w:r w:rsidRPr="00E20A96">
        <w:rPr>
          <w:color w:val="auto"/>
        </w:rPr>
        <w:t xml:space="preserve"> zoals de beschikbaarheid van voertuigen van </w:t>
      </w:r>
      <w:r w:rsidRPr="00E20A96" w:rsidR="00E20A96">
        <w:rPr>
          <w:color w:val="auto"/>
        </w:rPr>
        <w:t xml:space="preserve">ten minste twee </w:t>
      </w:r>
      <w:r w:rsidRPr="00E20A96">
        <w:rPr>
          <w:color w:val="auto"/>
        </w:rPr>
        <w:t>aanbieders en voldoende laadpunten</w:t>
      </w:r>
      <w:r w:rsidRPr="00E20A96" w:rsidR="00E20A96">
        <w:rPr>
          <w:color w:val="auto"/>
        </w:rPr>
        <w:t>,</w:t>
      </w:r>
      <w:r w:rsidRPr="00E20A96">
        <w:rPr>
          <w:color w:val="auto"/>
        </w:rPr>
        <w:t xml:space="preserve"> </w:t>
      </w:r>
      <w:r w:rsidRPr="00E20A96" w:rsidR="00E20A96">
        <w:rPr>
          <w:color w:val="auto"/>
        </w:rPr>
        <w:t>op</w:t>
      </w:r>
      <w:r w:rsidRPr="00E20A96">
        <w:rPr>
          <w:color w:val="auto"/>
        </w:rPr>
        <w:t xml:space="preserve"> orde zijn om de invoering van de zero-emissiezone voor nieuwe autobussen mogelijk te maken. De introductie van deze zones </w:t>
      </w:r>
      <w:r w:rsidRPr="00E20A96" w:rsidR="00E20A96">
        <w:rPr>
          <w:color w:val="auto"/>
        </w:rPr>
        <w:t>per</w:t>
      </w:r>
      <w:r w:rsidRPr="00E20A96">
        <w:rPr>
          <w:color w:val="auto"/>
        </w:rPr>
        <w:t xml:space="preserve"> 1 januari 2027 wordt </w:t>
      </w:r>
      <w:r w:rsidRPr="00E20A96" w:rsidR="00E20A96">
        <w:rPr>
          <w:color w:val="auto"/>
        </w:rPr>
        <w:t>door deze randvoorwaarden</w:t>
      </w:r>
      <w:r w:rsidRPr="00E20A96">
        <w:rPr>
          <w:color w:val="auto"/>
        </w:rPr>
        <w:t xml:space="preserve"> niet als realistisch gezien door de betrokkenen.</w:t>
      </w:r>
      <w:bookmarkEnd w:id="5"/>
      <w:bookmarkEnd w:id="6"/>
      <w:r w:rsidRPr="00E20A96">
        <w:rPr>
          <w:color w:val="auto"/>
        </w:rPr>
        <w:t xml:space="preserve"> </w:t>
      </w:r>
      <w:r w:rsidRPr="00E20A96" w:rsidR="00AA4C98">
        <w:rPr>
          <w:color w:val="auto"/>
        </w:rPr>
        <w:t>Het is aan gemeenten om te besluiten of ze de stap zetten</w:t>
      </w:r>
      <w:r w:rsidRPr="00E20A96">
        <w:rPr>
          <w:color w:val="auto"/>
        </w:rPr>
        <w:t xml:space="preserve"> om zero-emissiezones in te voeren voor autobussen</w:t>
      </w:r>
      <w:r w:rsidRPr="00E20A96" w:rsidR="00AA4C98">
        <w:rPr>
          <w:color w:val="auto"/>
        </w:rPr>
        <w:t xml:space="preserve">. </w:t>
      </w:r>
    </w:p>
    <w:p w:rsidRPr="00E20A96" w:rsidR="00AA4C98" w:rsidP="00AA4C98" w:rsidRDefault="00AA4C98" w14:paraId="3F342F95" w14:textId="77777777">
      <w:pPr>
        <w:rPr>
          <w:color w:val="auto"/>
        </w:rPr>
      </w:pPr>
    </w:p>
    <w:p w:rsidRPr="00E20A96" w:rsidR="00AA4C98" w:rsidP="00AA4C98" w:rsidRDefault="00B33203" w14:paraId="50123A00" w14:textId="4BDF860D">
      <w:pPr>
        <w:rPr>
          <w:color w:val="auto"/>
        </w:rPr>
      </w:pPr>
      <w:bookmarkStart w:name="_Hlk233967758" w:id="7"/>
      <w:r w:rsidRPr="00E20A96">
        <w:rPr>
          <w:color w:val="auto"/>
        </w:rPr>
        <w:t>In ieder geval d</w:t>
      </w:r>
      <w:r w:rsidRPr="00E20A96" w:rsidR="00AA4C98">
        <w:rPr>
          <w:color w:val="auto"/>
        </w:rPr>
        <w:t xml:space="preserve">e gemeenten Amsterdam, Utrecht, Den Haag en Eindhoven hebben het voornemen om een zero-emissie zone voor autobussen in te stellen. </w:t>
      </w:r>
      <w:bookmarkStart w:name="_Hlk233967776" w:id="8"/>
      <w:bookmarkEnd w:id="7"/>
      <w:r w:rsidRPr="00E20A96" w:rsidR="00AA4C98">
        <w:rPr>
          <w:color w:val="auto"/>
        </w:rPr>
        <w:t>In deze gemeenten is nu een milieuzone van kracht voor autobussen. De milieuzone geldt zowel voor touringcars als ov-bussen.</w:t>
      </w:r>
      <w:bookmarkEnd w:id="8"/>
      <w:r w:rsidRPr="00E20A96" w:rsidR="00AA4C98">
        <w:rPr>
          <w:color w:val="auto"/>
        </w:rPr>
        <w:t xml:space="preserve"> </w:t>
      </w:r>
      <w:bookmarkStart w:name="_Hlk233967793" w:id="9"/>
      <w:r w:rsidRPr="00E20A96" w:rsidR="00AA4C98">
        <w:rPr>
          <w:color w:val="auto"/>
        </w:rPr>
        <w:t>In de milieuzone zijn alleen dieselautobussen toegestaan met minimaal emissieklasse 6; in de zero-emissiezone moeten nieuwe autobussen vanaf 1 januari 2029 emissieloos zijn en worden dieselautobussen gefaseerd geweerd uit de zones.</w:t>
      </w:r>
      <w:bookmarkEnd w:id="9"/>
      <w:r w:rsidRPr="00E20A96" w:rsidR="00AA4C98">
        <w:rPr>
          <w:color w:val="auto"/>
        </w:rPr>
        <w:t xml:space="preserve"> </w:t>
      </w:r>
      <w:bookmarkStart w:name="_Hlk233967835" w:id="10"/>
      <w:r w:rsidRPr="00E20A96" w:rsidR="00AA4C98">
        <w:rPr>
          <w:color w:val="auto"/>
        </w:rPr>
        <w:t>Met de beoogde invoering van de zero-emissiezone komt de milieuzone in de</w:t>
      </w:r>
      <w:r w:rsidRPr="00E20A96" w:rsidR="00637DD6">
        <w:rPr>
          <w:color w:val="auto"/>
        </w:rPr>
        <w:t xml:space="preserve"> genoemde</w:t>
      </w:r>
      <w:r w:rsidRPr="00E20A96" w:rsidR="00AA4C98">
        <w:rPr>
          <w:color w:val="auto"/>
        </w:rPr>
        <w:t xml:space="preserve"> gemeente</w:t>
      </w:r>
      <w:r w:rsidRPr="00E20A96" w:rsidR="00E32346">
        <w:rPr>
          <w:color w:val="auto"/>
        </w:rPr>
        <w:t>n</w:t>
      </w:r>
      <w:r w:rsidRPr="00E20A96" w:rsidR="00AA4C98">
        <w:rPr>
          <w:color w:val="auto"/>
        </w:rPr>
        <w:t xml:space="preserve"> te vervallen.</w:t>
      </w:r>
      <w:bookmarkEnd w:id="10"/>
      <w:r w:rsidRPr="00E20A96" w:rsidR="00637DD6">
        <w:rPr>
          <w:color w:val="auto"/>
        </w:rPr>
        <w:t xml:space="preserve"> </w:t>
      </w:r>
    </w:p>
    <w:p w:rsidRPr="00E20A96" w:rsidR="001241CD" w:rsidP="00AA4C98" w:rsidRDefault="001241CD" w14:paraId="27909647" w14:textId="77777777">
      <w:pPr>
        <w:rPr>
          <w:b/>
          <w:bCs/>
          <w:color w:val="auto"/>
        </w:rPr>
      </w:pPr>
    </w:p>
    <w:p w:rsidRPr="00E20A96" w:rsidR="00AA4C98" w:rsidP="00AA4C98" w:rsidRDefault="00AA4C98" w14:paraId="6F942FC2" w14:textId="43FEF883">
      <w:pPr>
        <w:rPr>
          <w:b/>
          <w:bCs/>
          <w:color w:val="auto"/>
        </w:rPr>
      </w:pPr>
      <w:r w:rsidRPr="00E20A96">
        <w:rPr>
          <w:b/>
          <w:bCs/>
          <w:color w:val="auto"/>
        </w:rPr>
        <w:t>Samenhang met de zero-emissiezones voor bestel- en vrachtauto’s</w:t>
      </w:r>
    </w:p>
    <w:p w:rsidRPr="00E20A96" w:rsidR="00AA4C98" w:rsidP="00AA4C98" w:rsidRDefault="00AA4C98" w14:paraId="22F91D97" w14:textId="619626EF">
      <w:pPr>
        <w:rPr>
          <w:color w:val="auto"/>
        </w:rPr>
      </w:pPr>
      <w:bookmarkStart w:name="_Hlk233968396" w:id="11"/>
      <w:r w:rsidRPr="00E20A96">
        <w:rPr>
          <w:color w:val="auto"/>
        </w:rPr>
        <w:t xml:space="preserve">De zero-emissiezones voor bestel- en vrachtauto’s leveren een bijdrage aan het verbeteren van de luchtkwaliteit in steden en het verminderen van de uitstoot van broeikasgassen. </w:t>
      </w:r>
      <w:bookmarkStart w:name="_Hlk233968464" w:id="12"/>
      <w:bookmarkEnd w:id="11"/>
      <w:r w:rsidRPr="00E20A96">
        <w:rPr>
          <w:color w:val="auto"/>
        </w:rPr>
        <w:t>Uit de maatschappelijke kosten- en batenanalyse</w:t>
      </w:r>
      <w:r w:rsidRPr="00E20A96">
        <w:rPr>
          <w:rStyle w:val="FootnoteReference"/>
          <w:color w:val="auto"/>
        </w:rPr>
        <w:footnoteReference w:id="3"/>
      </w:r>
      <w:r w:rsidRPr="00E20A96">
        <w:rPr>
          <w:color w:val="auto"/>
        </w:rPr>
        <w:t xml:space="preserve"> naar de zero-emissiezones komt naar voren dat het toevoegen van andere voertuigcategorieën zoals autobussen aan de zero-emissiezones een effectieve manier is om de luchtkwaliteit in steden te verbeteren.</w:t>
      </w:r>
      <w:bookmarkEnd w:id="12"/>
      <w:r w:rsidRPr="00E20A96">
        <w:rPr>
          <w:color w:val="auto"/>
        </w:rPr>
        <w:t xml:space="preserve"> </w:t>
      </w:r>
      <w:bookmarkStart w:name="_Hlk233968480" w:id="13"/>
      <w:r w:rsidRPr="00E20A96">
        <w:rPr>
          <w:color w:val="auto"/>
        </w:rPr>
        <w:t xml:space="preserve">Een uitbreiding van de mogelijkheden van zonering </w:t>
      </w:r>
      <w:bookmarkStart w:name="_Hlk233968499" w:id="14"/>
      <w:bookmarkEnd w:id="13"/>
      <w:r w:rsidRPr="00E20A96" w:rsidR="00C97E12">
        <w:rPr>
          <w:color w:val="auto"/>
        </w:rPr>
        <w:t xml:space="preserve">in gemeenten kan helpen om aan de aangescherpte doelen uit de Europese richtlijn luchtkwaliteit te voldoen. </w:t>
      </w:r>
      <w:bookmarkStart w:name="_Hlk234230611" w:id="15"/>
      <w:r w:rsidRPr="00E20A96">
        <w:rPr>
          <w:color w:val="auto"/>
        </w:rPr>
        <w:t>Gemeenten met een zero-emissiezone voor bestel- en vrachtauto</w:t>
      </w:r>
      <w:r w:rsidRPr="00E20A96" w:rsidR="0094420F">
        <w:rPr>
          <w:color w:val="auto"/>
        </w:rPr>
        <w:t>’</w:t>
      </w:r>
      <w:r w:rsidRPr="00E20A96">
        <w:rPr>
          <w:color w:val="auto"/>
        </w:rPr>
        <w:t>s krijgen</w:t>
      </w:r>
      <w:r w:rsidRPr="00E20A96" w:rsidR="0094420F">
        <w:rPr>
          <w:color w:val="auto"/>
        </w:rPr>
        <w:t xml:space="preserve"> </w:t>
      </w:r>
      <w:r w:rsidRPr="00E20A96">
        <w:rPr>
          <w:color w:val="auto"/>
        </w:rPr>
        <w:t xml:space="preserve">niet automatisch ook een zero-emissiezone voor autobussen. </w:t>
      </w:r>
      <w:bookmarkEnd w:id="15"/>
      <w:r w:rsidRPr="00E20A96">
        <w:rPr>
          <w:color w:val="auto"/>
        </w:rPr>
        <w:t xml:space="preserve">Dit is een keuze die gemeenten zelf maken. </w:t>
      </w:r>
      <w:bookmarkStart w:name="_Hlk233968511" w:id="16"/>
      <w:bookmarkEnd w:id="14"/>
      <w:r w:rsidRPr="00E20A96">
        <w:rPr>
          <w:color w:val="auto"/>
        </w:rPr>
        <w:t xml:space="preserve">Gemeenten die wel streven om een zero-emissie zone voor autobussen in te voeren, houden dezelfde omvang aan als hun zone voor bestel- en vrachtauto’s. </w:t>
      </w:r>
      <w:bookmarkEnd w:id="16"/>
      <w:r w:rsidRPr="00E20A96" w:rsidR="00B33203">
        <w:rPr>
          <w:color w:val="auto"/>
        </w:rPr>
        <w:t xml:space="preserve">Verder wordt er nauw aangesloten bij de werkwijze van landelijk geldende vangnetten. </w:t>
      </w:r>
    </w:p>
    <w:p w:rsidRPr="00E20A96" w:rsidR="00AA4C98" w:rsidP="00AA4C98" w:rsidRDefault="00AA4C98" w14:paraId="3964CC2C" w14:textId="77777777">
      <w:pPr>
        <w:rPr>
          <w:color w:val="auto"/>
        </w:rPr>
      </w:pPr>
    </w:p>
    <w:p w:rsidRPr="00E20A96" w:rsidR="00AA4C98" w:rsidP="00AA4C98" w:rsidRDefault="00AA4C98" w14:paraId="6AF97BFD" w14:textId="77777777">
      <w:pPr>
        <w:rPr>
          <w:b/>
          <w:bCs/>
          <w:color w:val="auto"/>
        </w:rPr>
      </w:pPr>
      <w:r w:rsidRPr="00E20A96">
        <w:rPr>
          <w:b/>
          <w:bCs/>
          <w:color w:val="auto"/>
        </w:rPr>
        <w:t>Regelkader en vangnetten voor de zero-emissiezone autobussen</w:t>
      </w:r>
    </w:p>
    <w:p w:rsidRPr="00E20A96" w:rsidR="00AA4C98" w:rsidP="00AA4C98" w:rsidRDefault="00AA4C98" w14:paraId="0016881C" w14:textId="1E4674ED">
      <w:pPr>
        <w:rPr>
          <w:color w:val="auto"/>
        </w:rPr>
      </w:pPr>
      <w:bookmarkStart w:name="_Hlk233968696" w:id="17"/>
      <w:r w:rsidRPr="00E20A96">
        <w:rPr>
          <w:color w:val="auto"/>
        </w:rPr>
        <w:t>Vanaf 1 januari 2029 moeten alle autobussen die nieuw geregistreerd worden bij de RDW en de zero-emissiezone betreden emissieloos zijn. Voor fossiele autobussen geregistreerd vóór 1 januari 2029 geldt dat, in de periode 1 januari 2029 – 1 januari 2036, uitsluitend fossiele autobussen in de zero-emissiezone mogen rijden totdat het voertuig 11 jaar is (gerekend vanaf datum eerste toelating</w:t>
      </w:r>
      <w:r w:rsidRPr="00E20A96" w:rsidR="00B33203">
        <w:rPr>
          <w:color w:val="auto"/>
        </w:rPr>
        <w:t xml:space="preserve"> - DET</w:t>
      </w:r>
      <w:r w:rsidRPr="00E20A96">
        <w:rPr>
          <w:color w:val="auto"/>
        </w:rPr>
        <w:t xml:space="preserve">). </w:t>
      </w:r>
      <w:bookmarkEnd w:id="17"/>
      <w:r w:rsidRPr="00E20A96">
        <w:rPr>
          <w:color w:val="auto"/>
        </w:rPr>
        <w:t>Dit betekent in de praktijk dat:</w:t>
      </w:r>
    </w:p>
    <w:p w:rsidRPr="00E20A96" w:rsidR="00AA4C98" w:rsidP="00AA4C98" w:rsidRDefault="00AA4C98" w14:paraId="7B703C90" w14:textId="31D325B5">
      <w:pPr>
        <w:pStyle w:val="ListParagraph"/>
        <w:numPr>
          <w:ilvl w:val="0"/>
          <w:numId w:val="24"/>
        </w:numPr>
        <w:rPr>
          <w:color w:val="auto"/>
        </w:rPr>
      </w:pPr>
      <w:r w:rsidRPr="00E20A96">
        <w:rPr>
          <w:color w:val="auto"/>
        </w:rPr>
        <w:t xml:space="preserve">Een autobus met een </w:t>
      </w:r>
      <w:r w:rsidRPr="00E20A96" w:rsidR="00B33203">
        <w:rPr>
          <w:color w:val="auto"/>
        </w:rPr>
        <w:t>DET</w:t>
      </w:r>
      <w:r w:rsidRPr="00E20A96">
        <w:rPr>
          <w:color w:val="auto"/>
        </w:rPr>
        <w:t xml:space="preserve"> van 1-1-2018 (of ouder) heeft toegang tot 1-1-2029</w:t>
      </w:r>
    </w:p>
    <w:p w:rsidRPr="00E20A96" w:rsidR="00AA4C98" w:rsidP="00AA4C98" w:rsidRDefault="00AA4C98" w14:paraId="1BD04877" w14:textId="0C5A552B">
      <w:pPr>
        <w:pStyle w:val="ListParagraph"/>
        <w:numPr>
          <w:ilvl w:val="0"/>
          <w:numId w:val="24"/>
        </w:numPr>
        <w:rPr>
          <w:color w:val="auto"/>
        </w:rPr>
      </w:pPr>
      <w:r w:rsidRPr="00E20A96">
        <w:rPr>
          <w:color w:val="auto"/>
        </w:rPr>
        <w:t xml:space="preserve">Een autobus met een </w:t>
      </w:r>
      <w:r w:rsidRPr="00E20A96" w:rsidR="00B33203">
        <w:rPr>
          <w:color w:val="auto"/>
        </w:rPr>
        <w:t>DET</w:t>
      </w:r>
      <w:r w:rsidRPr="00E20A96">
        <w:rPr>
          <w:color w:val="auto"/>
        </w:rPr>
        <w:t xml:space="preserve"> van 1-1-2019 heeft toegang tot 1-1-2030</w:t>
      </w:r>
    </w:p>
    <w:p w:rsidRPr="00E20A96" w:rsidR="00300151" w:rsidP="00300151" w:rsidRDefault="00AA4C98" w14:paraId="1F5F52CF" w14:textId="6D5298A1">
      <w:pPr>
        <w:pStyle w:val="ListParagraph"/>
        <w:numPr>
          <w:ilvl w:val="0"/>
          <w:numId w:val="24"/>
        </w:numPr>
        <w:rPr>
          <w:color w:val="auto"/>
        </w:rPr>
      </w:pPr>
      <w:r w:rsidRPr="00E20A96">
        <w:rPr>
          <w:color w:val="auto"/>
        </w:rPr>
        <w:t xml:space="preserve">Een autobus met een </w:t>
      </w:r>
      <w:r w:rsidRPr="00E20A96" w:rsidR="00B33203">
        <w:rPr>
          <w:color w:val="auto"/>
        </w:rPr>
        <w:t>DET</w:t>
      </w:r>
      <w:r w:rsidRPr="00E20A96">
        <w:rPr>
          <w:color w:val="auto"/>
        </w:rPr>
        <w:t xml:space="preserve"> van 1-1-2025 heeft </w:t>
      </w:r>
      <w:r w:rsidRPr="00E20A96" w:rsidR="00886A77">
        <w:rPr>
          <w:color w:val="auto"/>
        </w:rPr>
        <w:t>toegang tot</w:t>
      </w:r>
      <w:r w:rsidRPr="00E20A96">
        <w:rPr>
          <w:color w:val="auto"/>
        </w:rPr>
        <w:t xml:space="preserve"> 1-1-2036</w:t>
      </w:r>
    </w:p>
    <w:p w:rsidRPr="00E20A96" w:rsidR="00E11DE0" w:rsidP="00AA4C98" w:rsidRDefault="00E11DE0" w14:paraId="3D05256B" w14:textId="77777777">
      <w:pPr>
        <w:rPr>
          <w:color w:val="auto"/>
        </w:rPr>
      </w:pPr>
    </w:p>
    <w:p w:rsidRPr="00E20A96" w:rsidR="00AA4C98" w:rsidP="00AA4C98" w:rsidRDefault="00F55CE5" w14:paraId="55F3E9D1" w14:textId="3DBDB1EA">
      <w:pPr>
        <w:rPr>
          <w:color w:val="auto"/>
        </w:rPr>
      </w:pPr>
      <w:r w:rsidRPr="00E20A96">
        <w:rPr>
          <w:color w:val="auto"/>
        </w:rPr>
        <w:t>In</w:t>
      </w:r>
      <w:r w:rsidRPr="00E20A96" w:rsidR="00AA4C98">
        <w:rPr>
          <w:color w:val="auto"/>
        </w:rPr>
        <w:t xml:space="preserve"> de transitie naar emissieloos vervoer </w:t>
      </w:r>
      <w:r w:rsidRPr="00E20A96">
        <w:rPr>
          <w:color w:val="auto"/>
        </w:rPr>
        <w:t xml:space="preserve">worden ondernemers </w:t>
      </w:r>
      <w:r w:rsidRPr="00E20A96" w:rsidR="00AA4C98">
        <w:rPr>
          <w:color w:val="auto"/>
        </w:rPr>
        <w:t xml:space="preserve">niet aan het onmogelijke </w:t>
      </w:r>
      <w:r w:rsidRPr="00E20A96">
        <w:rPr>
          <w:color w:val="auto"/>
        </w:rPr>
        <w:t>ge</w:t>
      </w:r>
      <w:r w:rsidRPr="00E20A96" w:rsidR="00AA4C98">
        <w:rPr>
          <w:color w:val="auto"/>
        </w:rPr>
        <w:t xml:space="preserve">houden. Hierbij geldt dat er </w:t>
      </w:r>
      <w:bookmarkStart w:name="_Hlk233968750" w:id="18"/>
      <w:r w:rsidRPr="00E20A96" w:rsidR="00AA4C98">
        <w:rPr>
          <w:color w:val="auto"/>
        </w:rPr>
        <w:t xml:space="preserve">voor ondernemers die nog niet de overgang naar uitstootvrij vervoer kunnen maken ontheffingen beschikbaar zijn, die zo veel mogelijk aansluiten bij het ontwikkelde regime voor de zero-emissiezones voor bestel- en vrachtauto’s. </w:t>
      </w:r>
      <w:bookmarkStart w:name="_Hlk233968789" w:id="19"/>
      <w:bookmarkEnd w:id="18"/>
      <w:r w:rsidRPr="00E20A96" w:rsidR="00AA4C98">
        <w:rPr>
          <w:color w:val="auto"/>
        </w:rPr>
        <w:t xml:space="preserve">De </w:t>
      </w:r>
      <w:r w:rsidRPr="00E20A96" w:rsidR="00DC1857">
        <w:rPr>
          <w:color w:val="auto"/>
        </w:rPr>
        <w:t xml:space="preserve">insteek is dat </w:t>
      </w:r>
      <w:r w:rsidRPr="00E20A96" w:rsidR="00AA4C98">
        <w:rPr>
          <w:color w:val="auto"/>
        </w:rPr>
        <w:t>ontheffingen via het Centraal Loket</w:t>
      </w:r>
      <w:r w:rsidRPr="00E20A96" w:rsidR="00DC1857">
        <w:rPr>
          <w:rStyle w:val="FootnoteReference"/>
          <w:color w:val="auto"/>
        </w:rPr>
        <w:footnoteReference w:id="4"/>
      </w:r>
      <w:r w:rsidRPr="00E20A96" w:rsidR="00AA4C98">
        <w:rPr>
          <w:color w:val="auto"/>
        </w:rPr>
        <w:t xml:space="preserve"> bij de RDW</w:t>
      </w:r>
      <w:r w:rsidRPr="00E20A96" w:rsidR="00DC1857">
        <w:rPr>
          <w:color w:val="auto"/>
        </w:rPr>
        <w:t xml:space="preserve"> kunnen worden aangevraagd zodat het aanvraagproces voor ondernemers </w:t>
      </w:r>
      <w:r w:rsidRPr="00E20A96" w:rsidR="00B60F8E">
        <w:rPr>
          <w:color w:val="auto"/>
        </w:rPr>
        <w:t xml:space="preserve">ook </w:t>
      </w:r>
      <w:r w:rsidRPr="00E20A96" w:rsidR="00DC1857">
        <w:rPr>
          <w:color w:val="auto"/>
        </w:rPr>
        <w:t>maximaal geharmoniseerd is.</w:t>
      </w:r>
      <w:bookmarkEnd w:id="19"/>
      <w:r w:rsidRPr="00E20A96" w:rsidR="00AC08EF">
        <w:rPr>
          <w:color w:val="auto"/>
        </w:rPr>
        <w:t xml:space="preserve"> De komende tijd werkt het Ministerie met de betrokkenen deze ontheffingen verder uit.</w:t>
      </w:r>
    </w:p>
    <w:p w:rsidRPr="00E20A96" w:rsidR="00CB5368" w:rsidP="00AA4C98" w:rsidRDefault="00CB5368" w14:paraId="41EB7DC0" w14:textId="77777777">
      <w:pPr>
        <w:rPr>
          <w:b/>
          <w:bCs/>
          <w:color w:val="auto"/>
        </w:rPr>
      </w:pPr>
    </w:p>
    <w:p w:rsidRPr="00E20A96" w:rsidR="00AA4C98" w:rsidP="00AA4C98" w:rsidRDefault="00AA4C98" w14:paraId="6DF3CE53" w14:textId="74CB9A4D">
      <w:pPr>
        <w:rPr>
          <w:b/>
          <w:bCs/>
          <w:color w:val="auto"/>
        </w:rPr>
      </w:pPr>
      <w:r w:rsidRPr="00E20A96">
        <w:rPr>
          <w:b/>
          <w:bCs/>
          <w:color w:val="auto"/>
        </w:rPr>
        <w:t>Fiscale ondersteuning voor ondernemers</w:t>
      </w:r>
    </w:p>
    <w:p w:rsidRPr="00E20A96" w:rsidR="00BD1553" w:rsidP="00AA4C98" w:rsidRDefault="00AA4C98" w14:paraId="3AD1BF97" w14:textId="0C1E1125">
      <w:pPr>
        <w:rPr>
          <w:color w:val="auto"/>
        </w:rPr>
      </w:pPr>
      <w:r w:rsidRPr="00E20A96">
        <w:rPr>
          <w:color w:val="auto"/>
        </w:rPr>
        <w:t>Sinds 2024 is de subsidieregeling voor elektrische touringcars (STour) beschikbaar voor touringcarondernemingen en ov-concessiehouders en deze regeling blijft de komende jaren - tot en met 2029 - ook beschikbaar. In totaal wordt er over deze periode via de STour 75,3 miljoen</w:t>
      </w:r>
      <w:r w:rsidRPr="00E20A96" w:rsidR="00E11DE0">
        <w:rPr>
          <w:color w:val="auto"/>
        </w:rPr>
        <w:t xml:space="preserve"> euro</w:t>
      </w:r>
      <w:r w:rsidRPr="00E20A96">
        <w:rPr>
          <w:color w:val="auto"/>
        </w:rPr>
        <w:t xml:space="preserve"> vrijgemaakt voor ondernemers. Daarnaast biedt de subsidieregeling private laadinfrastructuur (SPRILA) bedrijven een tegemoetkoming bij de aanleg van laadinfrastructuur op eigen terrein. Op deze wijze</w:t>
      </w:r>
      <w:r w:rsidRPr="00E20A96" w:rsidR="000A38B5">
        <w:rPr>
          <w:color w:val="auto"/>
        </w:rPr>
        <w:t xml:space="preserve"> draagt het Rijk bij aan de betaalbaarheid van de transitie.</w:t>
      </w:r>
    </w:p>
    <w:p w:rsidRPr="00E20A96" w:rsidR="00C97E12" w:rsidP="00AA4C98" w:rsidRDefault="00C97E12" w14:paraId="2C5F6C80" w14:textId="77777777">
      <w:pPr>
        <w:rPr>
          <w:color w:val="auto"/>
        </w:rPr>
      </w:pPr>
    </w:p>
    <w:p w:rsidRPr="00E20A96" w:rsidR="00C97E12" w:rsidP="00AA4C98" w:rsidRDefault="00C97E12" w14:paraId="3E253351" w14:textId="0FF5039B">
      <w:pPr>
        <w:rPr>
          <w:b/>
          <w:bCs/>
          <w:color w:val="auto"/>
        </w:rPr>
      </w:pPr>
      <w:bookmarkStart w:name="_Hlk234229248" w:id="20"/>
      <w:r w:rsidRPr="00E20A96">
        <w:rPr>
          <w:b/>
          <w:bCs/>
          <w:color w:val="auto"/>
        </w:rPr>
        <w:t>Laadinfra en netcongestie</w:t>
      </w:r>
    </w:p>
    <w:bookmarkEnd w:id="20"/>
    <w:p w:rsidRPr="00E20A96" w:rsidR="0094420F" w:rsidP="0094420F" w:rsidRDefault="0094420F" w14:paraId="64DB95E1" w14:textId="332DC0F6">
      <w:pPr>
        <w:rPr>
          <w:color w:val="auto"/>
        </w:rPr>
      </w:pPr>
      <w:r w:rsidRPr="00E20A96">
        <w:rPr>
          <w:color w:val="auto"/>
        </w:rPr>
        <w:t xml:space="preserve">Een belangrijk aandachtspunt vormt de realisatie van laadinfrastructuur en de netcongestieproblematiek. Naast verzwaring van het stroomnet wordt ingezet op het gebruik van zogenaamde stroomoplossingen (mitigerende maatregelen voor netcongestie) zoals batterijopslag, </w:t>
      </w:r>
      <w:r w:rsidRPr="00E20A96">
        <w:rPr>
          <w:i/>
          <w:iCs/>
          <w:color w:val="auto"/>
        </w:rPr>
        <w:t>cable pooling</w:t>
      </w:r>
      <w:r w:rsidRPr="00E20A96">
        <w:rPr>
          <w:color w:val="auto"/>
        </w:rPr>
        <w:t>, blokstroom of andere alternatieve transportrechten die ondernemers in staat stellen om optimaal gebruik te maken van de beschikbare netcapaciteit. Bij de laatste categorie staat slim laden centraal</w:t>
      </w:r>
      <w:r w:rsidRPr="00E20A96" w:rsidR="00831FCE">
        <w:rPr>
          <w:color w:val="auto"/>
        </w:rPr>
        <w:t>.</w:t>
      </w:r>
      <w:r w:rsidRPr="00E20A96">
        <w:rPr>
          <w:color w:val="auto"/>
        </w:rPr>
        <w:t xml:space="preserve"> Op die manier wordt ons stroomnet effectiever benut. Ondernemingen die vanwege netcongestie toch nog niet de stap naar emissieloze mobiliteit kunnen zetten, komen in aanmerking voor een landelijke ontheffing netcongestie.</w:t>
      </w:r>
      <w:r w:rsidRPr="00E20A96" w:rsidR="00637DD6">
        <w:rPr>
          <w:color w:val="auto"/>
        </w:rPr>
        <w:t xml:space="preserve"> </w:t>
      </w:r>
      <w:r w:rsidRPr="00E20A96" w:rsidR="00E32346">
        <w:rPr>
          <w:color w:val="auto"/>
        </w:rPr>
        <w:t>Het ministerie blijft</w:t>
      </w:r>
      <w:r w:rsidRPr="00E20A96" w:rsidR="00637DD6">
        <w:rPr>
          <w:color w:val="auto"/>
        </w:rPr>
        <w:t xml:space="preserve"> deze situatie monitoren in aanloop naar de introductie van de ZE-zone autobus. </w:t>
      </w:r>
    </w:p>
    <w:p w:rsidRPr="00E20A96" w:rsidR="0094420F" w:rsidP="0094420F" w:rsidRDefault="0094420F" w14:paraId="07F3386A" w14:textId="77777777">
      <w:pPr>
        <w:rPr>
          <w:color w:val="auto"/>
        </w:rPr>
      </w:pPr>
    </w:p>
    <w:p w:rsidRPr="00E20A96" w:rsidR="00AA4C98" w:rsidP="00AA4C98" w:rsidRDefault="00223350" w14:paraId="2E15FC36" w14:textId="6BF25CDA">
      <w:pPr>
        <w:rPr>
          <w:color w:val="auto"/>
        </w:rPr>
      </w:pPr>
      <w:r w:rsidRPr="00E20A96">
        <w:rPr>
          <w:b/>
          <w:bCs/>
          <w:color w:val="auto"/>
        </w:rPr>
        <w:t>RVV-wijziging</w:t>
      </w:r>
    </w:p>
    <w:p w:rsidRPr="00E20A96" w:rsidR="00AA4C98" w:rsidP="00AA4C98" w:rsidRDefault="00AA4C98" w14:paraId="1C796615" w14:textId="0D26C435">
      <w:pPr>
        <w:rPr>
          <w:color w:val="auto"/>
        </w:rPr>
      </w:pPr>
      <w:r w:rsidRPr="00E20A96">
        <w:rPr>
          <w:color w:val="auto"/>
        </w:rPr>
        <w:t xml:space="preserve">Om zero-emissiezones autobus mogelijk te maken, </w:t>
      </w:r>
      <w:r w:rsidRPr="00E20A96" w:rsidR="00DC2DFE">
        <w:rPr>
          <w:color w:val="auto"/>
        </w:rPr>
        <w:t xml:space="preserve">wordt </w:t>
      </w:r>
      <w:r w:rsidRPr="00E20A96">
        <w:rPr>
          <w:color w:val="auto"/>
        </w:rPr>
        <w:t>het RVV gewijzigd</w:t>
      </w:r>
      <w:r w:rsidRPr="00E20A96" w:rsidR="00DC2DFE">
        <w:rPr>
          <w:color w:val="auto"/>
        </w:rPr>
        <w:t xml:space="preserve">. </w:t>
      </w:r>
      <w:r w:rsidRPr="00E20A96" w:rsidR="000A38B5">
        <w:rPr>
          <w:color w:val="auto"/>
        </w:rPr>
        <w:t xml:space="preserve"> </w:t>
      </w:r>
      <w:r w:rsidRPr="00E20A96" w:rsidR="00886A77">
        <w:rPr>
          <w:color w:val="auto"/>
        </w:rPr>
        <w:t>Volgens</w:t>
      </w:r>
      <w:r w:rsidRPr="00E20A96" w:rsidR="000A38B5">
        <w:rPr>
          <w:color w:val="auto"/>
        </w:rPr>
        <w:t xml:space="preserve"> de procedure wordt de </w:t>
      </w:r>
      <w:r w:rsidRPr="00E20A96" w:rsidR="000546A5">
        <w:rPr>
          <w:color w:val="auto"/>
        </w:rPr>
        <w:t xml:space="preserve">aanpassing van het </w:t>
      </w:r>
      <w:r w:rsidRPr="00E20A96" w:rsidR="000A38B5">
        <w:rPr>
          <w:color w:val="auto"/>
        </w:rPr>
        <w:t>RVV te zijner tijd ook te voorhang aan de Kamers aangeboden.</w:t>
      </w:r>
    </w:p>
    <w:p w:rsidRPr="00E20A96" w:rsidR="005D21F0" w:rsidRDefault="005D21F0" w14:paraId="64709EFA" w14:textId="42E2C3E7">
      <w:pPr>
        <w:rPr>
          <w:color w:val="auto"/>
        </w:rPr>
      </w:pPr>
    </w:p>
    <w:p w:rsidRPr="00E20A96" w:rsidR="005D21F0" w:rsidRDefault="00506BE7" w14:paraId="4F8FBAA1" w14:textId="77777777">
      <w:pPr>
        <w:pStyle w:val="WitregelW1bodytekst"/>
        <w:rPr>
          <w:color w:val="auto"/>
        </w:rPr>
      </w:pPr>
      <w:r w:rsidRPr="00E20A96">
        <w:rPr>
          <w:color w:val="auto"/>
        </w:rPr>
        <w:t xml:space="preserve">  </w:t>
      </w:r>
    </w:p>
    <w:p w:rsidRPr="00E20A96" w:rsidR="005D21F0" w:rsidRDefault="00506BE7" w14:paraId="57F79C36" w14:textId="77777777">
      <w:pPr>
        <w:pStyle w:val="Slotzin"/>
        <w:rPr>
          <w:color w:val="auto"/>
        </w:rPr>
      </w:pPr>
      <w:r w:rsidRPr="00E20A96">
        <w:rPr>
          <w:color w:val="auto"/>
        </w:rPr>
        <w:t>Hoogachtend,</w:t>
      </w:r>
    </w:p>
    <w:p w:rsidRPr="00E20A96" w:rsidR="005D21F0" w:rsidRDefault="00506BE7" w14:paraId="5130A8C5" w14:textId="77777777">
      <w:pPr>
        <w:pStyle w:val="OndertekeningArea1"/>
        <w:rPr>
          <w:color w:val="auto"/>
        </w:rPr>
      </w:pPr>
      <w:r w:rsidRPr="00E20A96">
        <w:rPr>
          <w:color w:val="auto"/>
        </w:rPr>
        <w:t>DE STAATSSECRETARIS VAN INFRASTRUCTUUR EN WATERSTAAT,</w:t>
      </w:r>
    </w:p>
    <w:p w:rsidRPr="00E20A96" w:rsidR="005D21F0" w:rsidRDefault="005D21F0" w14:paraId="52C76FA6" w14:textId="77777777">
      <w:pPr>
        <w:rPr>
          <w:color w:val="auto"/>
        </w:rPr>
      </w:pPr>
    </w:p>
    <w:p w:rsidRPr="00E20A96" w:rsidR="005D21F0" w:rsidRDefault="005D21F0" w14:paraId="4813043A" w14:textId="77777777">
      <w:pPr>
        <w:rPr>
          <w:color w:val="auto"/>
        </w:rPr>
      </w:pPr>
    </w:p>
    <w:p w:rsidRPr="00E20A96" w:rsidR="005D21F0" w:rsidRDefault="005D21F0" w14:paraId="1C960581" w14:textId="77777777">
      <w:pPr>
        <w:rPr>
          <w:color w:val="auto"/>
        </w:rPr>
      </w:pPr>
    </w:p>
    <w:p w:rsidRPr="00E20A96" w:rsidR="005D21F0" w:rsidRDefault="005D21F0" w14:paraId="425DF6F0" w14:textId="77777777">
      <w:pPr>
        <w:rPr>
          <w:color w:val="auto"/>
        </w:rPr>
      </w:pPr>
    </w:p>
    <w:p w:rsidRPr="00E20A96" w:rsidR="005D21F0" w:rsidRDefault="00506BE7" w14:paraId="29D71D32" w14:textId="77777777">
      <w:pPr>
        <w:rPr>
          <w:color w:val="auto"/>
        </w:rPr>
      </w:pPr>
      <w:r w:rsidRPr="00E20A96">
        <w:rPr>
          <w:color w:val="auto"/>
        </w:rPr>
        <w:t>Annet Bertram</w:t>
      </w:r>
    </w:p>
    <w:sectPr w:rsidRPr="00E20A96" w:rsidR="005D21F0">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E776C" w14:textId="77777777" w:rsidR="00291430" w:rsidRDefault="00291430">
      <w:pPr>
        <w:spacing w:line="240" w:lineRule="auto"/>
      </w:pPr>
      <w:r>
        <w:separator/>
      </w:r>
    </w:p>
  </w:endnote>
  <w:endnote w:type="continuationSeparator" w:id="0">
    <w:p w14:paraId="35938B5D" w14:textId="77777777" w:rsidR="00291430" w:rsidRDefault="002914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53304" w14:textId="77777777" w:rsidR="0032113C" w:rsidRDefault="00321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DD990" w14:textId="77777777" w:rsidR="0032113C" w:rsidRDefault="00321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67E42" w14:textId="77777777" w:rsidR="0032113C" w:rsidRDefault="00321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3335F" w14:textId="77777777" w:rsidR="00291430" w:rsidRDefault="00291430">
      <w:pPr>
        <w:spacing w:line="240" w:lineRule="auto"/>
      </w:pPr>
      <w:r>
        <w:separator/>
      </w:r>
    </w:p>
  </w:footnote>
  <w:footnote w:type="continuationSeparator" w:id="0">
    <w:p w14:paraId="3FB77033" w14:textId="77777777" w:rsidR="00291430" w:rsidRDefault="00291430">
      <w:pPr>
        <w:spacing w:line="240" w:lineRule="auto"/>
      </w:pPr>
      <w:r>
        <w:continuationSeparator/>
      </w:r>
    </w:p>
  </w:footnote>
  <w:footnote w:id="1">
    <w:p w14:paraId="784DEB86" w14:textId="77777777" w:rsidR="00AA4C98" w:rsidRDefault="00AA4C98" w:rsidP="00AA4C98">
      <w:pPr>
        <w:pStyle w:val="FootnoteText"/>
      </w:pPr>
      <w:r w:rsidRPr="000546A5">
        <w:rPr>
          <w:rStyle w:val="FootnoteReference"/>
          <w:sz w:val="16"/>
          <w:szCs w:val="16"/>
        </w:rPr>
        <w:footnoteRef/>
      </w:r>
      <w:r>
        <w:t xml:space="preserve"> </w:t>
      </w:r>
      <w:r>
        <w:rPr>
          <w:sz w:val="16"/>
          <w:szCs w:val="16"/>
        </w:rPr>
        <w:t>Autobussen zijn M2 en M3 voertuigen. Touringcars en OV-bussen behoren beide tot de voertuigcategorie M3.</w:t>
      </w:r>
    </w:p>
  </w:footnote>
  <w:footnote w:id="2">
    <w:p w14:paraId="2CCA79AA" w14:textId="77777777" w:rsidR="000546A5" w:rsidRPr="000546A5" w:rsidRDefault="000546A5" w:rsidP="000546A5">
      <w:pPr>
        <w:pStyle w:val="FootnoteText"/>
        <w:rPr>
          <w:sz w:val="16"/>
          <w:szCs w:val="16"/>
        </w:rPr>
      </w:pPr>
      <w:r w:rsidRPr="000546A5">
        <w:rPr>
          <w:rStyle w:val="FootnoteReference"/>
          <w:sz w:val="16"/>
          <w:szCs w:val="16"/>
        </w:rPr>
        <w:footnoteRef/>
      </w:r>
      <w:r w:rsidRPr="000546A5">
        <w:rPr>
          <w:sz w:val="16"/>
          <w:szCs w:val="16"/>
        </w:rPr>
        <w:t xml:space="preserve"> Kamerstukken II 2023/2024, 32813, nr. 1318.</w:t>
      </w:r>
    </w:p>
    <w:p w14:paraId="127545CD" w14:textId="6EAA40CD" w:rsidR="000546A5" w:rsidRDefault="000546A5">
      <w:pPr>
        <w:pStyle w:val="FootnoteText"/>
      </w:pPr>
    </w:p>
  </w:footnote>
  <w:footnote w:id="3">
    <w:p w14:paraId="605160D9" w14:textId="77777777" w:rsidR="00AA4C98" w:rsidRPr="00B318A1" w:rsidRDefault="00AA4C98" w:rsidP="00AA4C98">
      <w:pPr>
        <w:pStyle w:val="FootnoteText"/>
        <w:rPr>
          <w:sz w:val="16"/>
          <w:szCs w:val="16"/>
        </w:rPr>
      </w:pPr>
      <w:r w:rsidRPr="00B318A1">
        <w:rPr>
          <w:rStyle w:val="FootnoteReference"/>
          <w:sz w:val="16"/>
          <w:szCs w:val="16"/>
        </w:rPr>
        <w:footnoteRef/>
      </w:r>
      <w:r w:rsidRPr="00B318A1">
        <w:rPr>
          <w:sz w:val="16"/>
          <w:szCs w:val="16"/>
        </w:rPr>
        <w:t xml:space="preserve"> </w:t>
      </w:r>
      <w:r w:rsidRPr="007456AF">
        <w:rPr>
          <w:sz w:val="16"/>
          <w:szCs w:val="16"/>
        </w:rPr>
        <w:t>Kamerstukken II 2025/2026, 30175, nr. 482</w:t>
      </w:r>
      <w:r>
        <w:rPr>
          <w:sz w:val="16"/>
          <w:szCs w:val="16"/>
        </w:rPr>
        <w:t>.</w:t>
      </w:r>
    </w:p>
  </w:footnote>
  <w:footnote w:id="4">
    <w:p w14:paraId="253F8910" w14:textId="5EFE891C" w:rsidR="00DC1857" w:rsidRDefault="00DC1857">
      <w:pPr>
        <w:pStyle w:val="FootnoteText"/>
      </w:pPr>
      <w:r w:rsidRPr="006D7837">
        <w:rPr>
          <w:rStyle w:val="FootnoteReference"/>
          <w:sz w:val="16"/>
          <w:szCs w:val="16"/>
        </w:rPr>
        <w:footnoteRef/>
      </w:r>
      <w:r>
        <w:t xml:space="preserve"> </w:t>
      </w:r>
      <w:r>
        <w:rPr>
          <w:sz w:val="16"/>
          <w:szCs w:val="16"/>
        </w:rPr>
        <w:t xml:space="preserve">Het Centraal Loket bij de RDW is </w:t>
      </w:r>
      <w:r w:rsidR="00886A77" w:rsidRPr="00DC1857">
        <w:rPr>
          <w:sz w:val="16"/>
          <w:szCs w:val="16"/>
        </w:rPr>
        <w:t>al</w:t>
      </w:r>
      <w:r w:rsidRPr="00DC1857">
        <w:rPr>
          <w:sz w:val="16"/>
          <w:szCs w:val="16"/>
        </w:rPr>
        <w:t xml:space="preserve"> operationeel</w:t>
      </w:r>
      <w:r>
        <w:rPr>
          <w:sz w:val="16"/>
          <w:szCs w:val="16"/>
        </w:rPr>
        <w:t xml:space="preserve"> </w:t>
      </w:r>
      <w:r w:rsidRPr="00DC1857">
        <w:rPr>
          <w:sz w:val="16"/>
          <w:szCs w:val="16"/>
        </w:rPr>
        <w:t>in het kader van de zero-emissiezone voor bestel- en vrachtauto’s</w:t>
      </w:r>
      <w:r w:rsidR="00E378B8">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2554F" w14:textId="77777777" w:rsidR="0032113C" w:rsidRDefault="00321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C95A6" w14:textId="77777777" w:rsidR="005D21F0" w:rsidRDefault="00506BE7">
    <w:r>
      <w:rPr>
        <w:noProof/>
        <w:lang w:val="en-GB" w:eastAsia="en-GB"/>
      </w:rPr>
      <mc:AlternateContent>
        <mc:Choice Requires="wps">
          <w:drawing>
            <wp:anchor distT="0" distB="0" distL="0" distR="0" simplePos="0" relativeHeight="251651584" behindDoc="0" locked="1" layoutInCell="1" allowOverlap="1" wp14:anchorId="59A94DFF" wp14:editId="4F221162">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1A570FCE" w14:textId="77777777" w:rsidR="005D21F0" w:rsidRDefault="00506BE7">
                          <w:pPr>
                            <w:pStyle w:val="AfzendgegevensKop0"/>
                          </w:pPr>
                          <w:r>
                            <w:t>Ministerie van Infrastructuur en Waterstaat</w:t>
                          </w:r>
                        </w:p>
                        <w:p w14:paraId="19061772" w14:textId="77777777" w:rsidR="005D21F0" w:rsidRDefault="005D21F0">
                          <w:pPr>
                            <w:pStyle w:val="WitregelW2"/>
                          </w:pPr>
                        </w:p>
                        <w:p w14:paraId="19BE4071" w14:textId="77777777" w:rsidR="005D21F0" w:rsidRDefault="00506BE7">
                          <w:pPr>
                            <w:pStyle w:val="Referentiegegevenskop"/>
                          </w:pPr>
                          <w:r>
                            <w:t>Ons kenmerk</w:t>
                          </w:r>
                        </w:p>
                        <w:p w14:paraId="32BAE23A" w14:textId="23AA6ECE" w:rsidR="005D21F0" w:rsidRDefault="00506BE7">
                          <w:pPr>
                            <w:pStyle w:val="Referentiegegevens"/>
                          </w:pPr>
                          <w:r>
                            <w:t>IENW/BSK-2026/129685</w:t>
                          </w:r>
                        </w:p>
                      </w:txbxContent>
                    </wps:txbx>
                    <wps:bodyPr vert="horz" wrap="square" lIns="0" tIns="0" rIns="0" bIns="0" anchor="t" anchorCtr="0"/>
                  </wps:wsp>
                </a:graphicData>
              </a:graphic>
            </wp:anchor>
          </w:drawing>
        </mc:Choice>
        <mc:Fallback>
          <w:pict>
            <v:shapetype w14:anchorId="59A94DFF"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1A570FCE" w14:textId="77777777" w:rsidR="005D21F0" w:rsidRDefault="00506BE7">
                    <w:pPr>
                      <w:pStyle w:val="AfzendgegevensKop0"/>
                    </w:pPr>
                    <w:r>
                      <w:t>Ministerie van Infrastructuur en Waterstaat</w:t>
                    </w:r>
                  </w:p>
                  <w:p w14:paraId="19061772" w14:textId="77777777" w:rsidR="005D21F0" w:rsidRDefault="005D21F0">
                    <w:pPr>
                      <w:pStyle w:val="WitregelW2"/>
                    </w:pPr>
                  </w:p>
                  <w:p w14:paraId="19BE4071" w14:textId="77777777" w:rsidR="005D21F0" w:rsidRDefault="00506BE7">
                    <w:pPr>
                      <w:pStyle w:val="Referentiegegevenskop"/>
                    </w:pPr>
                    <w:r>
                      <w:t>Ons kenmerk</w:t>
                    </w:r>
                  </w:p>
                  <w:p w14:paraId="32BAE23A" w14:textId="23AA6ECE" w:rsidR="005D21F0" w:rsidRDefault="00506BE7">
                    <w:pPr>
                      <w:pStyle w:val="Referentiegegevens"/>
                    </w:pPr>
                    <w:r>
                      <w:t>IENW/BSK-2026/129685</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6901B850" wp14:editId="0208BB7E">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06D6C4F" w14:textId="77777777" w:rsidR="005D21F0" w:rsidRDefault="00506BE7">
                          <w:pPr>
                            <w:pStyle w:val="Referentiegegevens"/>
                          </w:pPr>
                          <w:r>
                            <w:t xml:space="preserve">Page </w:t>
                          </w:r>
                          <w:r>
                            <w:fldChar w:fldCharType="begin"/>
                          </w:r>
                          <w:r>
                            <w:instrText>PAGE</w:instrText>
                          </w:r>
                          <w:r>
                            <w:fldChar w:fldCharType="separate"/>
                          </w:r>
                          <w:r w:rsidR="00AA4C98">
                            <w:rPr>
                              <w:noProof/>
                            </w:rPr>
                            <w:t>1</w:t>
                          </w:r>
                          <w:r>
                            <w:fldChar w:fldCharType="end"/>
                          </w:r>
                          <w:r>
                            <w:t xml:space="preserve"> of </w:t>
                          </w:r>
                          <w:r>
                            <w:fldChar w:fldCharType="begin"/>
                          </w:r>
                          <w:r>
                            <w:instrText>NUMPAGES</w:instrText>
                          </w:r>
                          <w:r>
                            <w:fldChar w:fldCharType="separate"/>
                          </w:r>
                          <w:r w:rsidR="00AA4C98">
                            <w:rPr>
                              <w:noProof/>
                            </w:rPr>
                            <w:t>1</w:t>
                          </w:r>
                          <w:r>
                            <w:fldChar w:fldCharType="end"/>
                          </w:r>
                        </w:p>
                      </w:txbxContent>
                    </wps:txbx>
                    <wps:bodyPr vert="horz" wrap="square" lIns="0" tIns="0" rIns="0" bIns="0" anchor="t" anchorCtr="0"/>
                  </wps:wsp>
                </a:graphicData>
              </a:graphic>
            </wp:anchor>
          </w:drawing>
        </mc:Choice>
        <mc:Fallback>
          <w:pict>
            <v:shape w14:anchorId="6901B850"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106D6C4F" w14:textId="77777777" w:rsidR="005D21F0" w:rsidRDefault="00506BE7">
                    <w:pPr>
                      <w:pStyle w:val="Referentiegegevens"/>
                    </w:pPr>
                    <w:r>
                      <w:t xml:space="preserve">Page </w:t>
                    </w:r>
                    <w:r>
                      <w:fldChar w:fldCharType="begin"/>
                    </w:r>
                    <w:r>
                      <w:instrText>PAGE</w:instrText>
                    </w:r>
                    <w:r>
                      <w:fldChar w:fldCharType="separate"/>
                    </w:r>
                    <w:r w:rsidR="00AA4C98">
                      <w:rPr>
                        <w:noProof/>
                      </w:rPr>
                      <w:t>1</w:t>
                    </w:r>
                    <w:r>
                      <w:fldChar w:fldCharType="end"/>
                    </w:r>
                    <w:r>
                      <w:t xml:space="preserve"> of </w:t>
                    </w:r>
                    <w:r>
                      <w:fldChar w:fldCharType="begin"/>
                    </w:r>
                    <w:r>
                      <w:instrText>NUMPAGES</w:instrText>
                    </w:r>
                    <w:r>
                      <w:fldChar w:fldCharType="separate"/>
                    </w:r>
                    <w:r w:rsidR="00AA4C98">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240D8FDD" wp14:editId="3754E8E1">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DE8326F" w14:textId="77777777" w:rsidR="009E101A" w:rsidRDefault="009E101A"/>
                      </w:txbxContent>
                    </wps:txbx>
                    <wps:bodyPr vert="horz" wrap="square" lIns="0" tIns="0" rIns="0" bIns="0" anchor="t" anchorCtr="0"/>
                  </wps:wsp>
                </a:graphicData>
              </a:graphic>
            </wp:anchor>
          </w:drawing>
        </mc:Choice>
        <mc:Fallback>
          <w:pict>
            <v:shape w14:anchorId="240D8FDD"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5DE8326F" w14:textId="77777777" w:rsidR="009E101A" w:rsidRDefault="009E101A"/>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4F76D72E" wp14:editId="1D29D894">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FF0D6D0" w14:textId="77777777" w:rsidR="009E101A" w:rsidRDefault="009E101A"/>
                      </w:txbxContent>
                    </wps:txbx>
                    <wps:bodyPr vert="horz" wrap="square" lIns="0" tIns="0" rIns="0" bIns="0" anchor="t" anchorCtr="0"/>
                  </wps:wsp>
                </a:graphicData>
              </a:graphic>
            </wp:anchor>
          </w:drawing>
        </mc:Choice>
        <mc:Fallback>
          <w:pict>
            <v:shape w14:anchorId="4F76D72E"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4FF0D6D0" w14:textId="77777777" w:rsidR="009E101A" w:rsidRDefault="009E101A"/>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3D474" w14:textId="77777777" w:rsidR="005D21F0" w:rsidRDefault="00506BE7">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69666993" wp14:editId="18ED1501">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D308C23" w14:textId="77777777" w:rsidR="009E101A" w:rsidRDefault="009E101A"/>
                      </w:txbxContent>
                    </wps:txbx>
                    <wps:bodyPr vert="horz" wrap="square" lIns="0" tIns="0" rIns="0" bIns="0" anchor="t" anchorCtr="0"/>
                  </wps:wsp>
                </a:graphicData>
              </a:graphic>
            </wp:anchor>
          </w:drawing>
        </mc:Choice>
        <mc:Fallback>
          <w:pict>
            <v:shapetype w14:anchorId="69666993"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3D308C23" w14:textId="77777777" w:rsidR="009E101A" w:rsidRDefault="009E101A"/>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5A4B90B8" wp14:editId="1FFBB604">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4AAF52E" w14:textId="54A7D51D" w:rsidR="005D21F0" w:rsidRDefault="00506BE7">
                          <w:pPr>
                            <w:pStyle w:val="Referentiegegevens"/>
                          </w:pPr>
                          <w:r>
                            <w:t xml:space="preserve">Page </w:t>
                          </w:r>
                          <w:r>
                            <w:fldChar w:fldCharType="begin"/>
                          </w:r>
                          <w:r>
                            <w:instrText>PAGE</w:instrText>
                          </w:r>
                          <w:r>
                            <w:fldChar w:fldCharType="separate"/>
                          </w:r>
                          <w:r w:rsidR="00812487">
                            <w:rPr>
                              <w:noProof/>
                            </w:rPr>
                            <w:t>1</w:t>
                          </w:r>
                          <w:r>
                            <w:fldChar w:fldCharType="end"/>
                          </w:r>
                          <w:r>
                            <w:t xml:space="preserve"> of </w:t>
                          </w:r>
                          <w:r>
                            <w:fldChar w:fldCharType="begin"/>
                          </w:r>
                          <w:r>
                            <w:instrText>NUMPAGES</w:instrText>
                          </w:r>
                          <w:r>
                            <w:fldChar w:fldCharType="separate"/>
                          </w:r>
                          <w:r w:rsidR="00812487">
                            <w:rPr>
                              <w:noProof/>
                            </w:rPr>
                            <w:t>1</w:t>
                          </w:r>
                          <w:r>
                            <w:fldChar w:fldCharType="end"/>
                          </w:r>
                        </w:p>
                      </w:txbxContent>
                    </wps:txbx>
                    <wps:bodyPr vert="horz" wrap="square" lIns="0" tIns="0" rIns="0" bIns="0" anchor="t" anchorCtr="0"/>
                  </wps:wsp>
                </a:graphicData>
              </a:graphic>
            </wp:anchor>
          </w:drawing>
        </mc:Choice>
        <mc:Fallback>
          <w:pict>
            <v:shape w14:anchorId="5A4B90B8"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4AAF52E" w14:textId="54A7D51D" w:rsidR="005D21F0" w:rsidRDefault="00506BE7">
                    <w:pPr>
                      <w:pStyle w:val="Referentiegegevens"/>
                    </w:pPr>
                    <w:r>
                      <w:t xml:space="preserve">Page </w:t>
                    </w:r>
                    <w:r>
                      <w:fldChar w:fldCharType="begin"/>
                    </w:r>
                    <w:r>
                      <w:instrText>PAGE</w:instrText>
                    </w:r>
                    <w:r>
                      <w:fldChar w:fldCharType="separate"/>
                    </w:r>
                    <w:r w:rsidR="00812487">
                      <w:rPr>
                        <w:noProof/>
                      </w:rPr>
                      <w:t>1</w:t>
                    </w:r>
                    <w:r>
                      <w:fldChar w:fldCharType="end"/>
                    </w:r>
                    <w:r>
                      <w:t xml:space="preserve"> of </w:t>
                    </w:r>
                    <w:r>
                      <w:fldChar w:fldCharType="begin"/>
                    </w:r>
                    <w:r>
                      <w:instrText>NUMPAGES</w:instrText>
                    </w:r>
                    <w:r>
                      <w:fldChar w:fldCharType="separate"/>
                    </w:r>
                    <w:r w:rsidR="00812487">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168282C2" wp14:editId="27DF1502">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090FCDE" w14:textId="77777777" w:rsidR="005D21F0" w:rsidRDefault="00506BE7">
                          <w:pPr>
                            <w:pStyle w:val="AfzendgegevensKop0"/>
                          </w:pPr>
                          <w:r>
                            <w:t>Ministerie van Infrastructuur en Waterstaat</w:t>
                          </w:r>
                        </w:p>
                        <w:p w14:paraId="5541755D" w14:textId="77777777" w:rsidR="005D21F0" w:rsidRDefault="005D21F0">
                          <w:pPr>
                            <w:pStyle w:val="WitregelW1"/>
                          </w:pPr>
                        </w:p>
                        <w:p w14:paraId="4B404AC6" w14:textId="77777777" w:rsidR="005D21F0" w:rsidRDefault="00506BE7">
                          <w:pPr>
                            <w:pStyle w:val="Afzendgegevens"/>
                          </w:pPr>
                          <w:r>
                            <w:t>Rijnstraat 8</w:t>
                          </w:r>
                        </w:p>
                        <w:p w14:paraId="7C817900" w14:textId="6294CA33" w:rsidR="005D21F0" w:rsidRPr="00AA4C98" w:rsidRDefault="00506BE7">
                          <w:pPr>
                            <w:pStyle w:val="Afzendgegevens"/>
                            <w:rPr>
                              <w:lang w:val="de-DE"/>
                            </w:rPr>
                          </w:pPr>
                          <w:r w:rsidRPr="00AA4C98">
                            <w:rPr>
                              <w:lang w:val="de-DE"/>
                            </w:rPr>
                            <w:t xml:space="preserve">2515 </w:t>
                          </w:r>
                          <w:r w:rsidR="00320483" w:rsidRPr="00AA4C98">
                            <w:rPr>
                              <w:lang w:val="de-DE"/>
                            </w:rPr>
                            <w:t>XP Den</w:t>
                          </w:r>
                          <w:r w:rsidRPr="00AA4C98">
                            <w:rPr>
                              <w:lang w:val="de-DE"/>
                            </w:rPr>
                            <w:t xml:space="preserve"> Haag</w:t>
                          </w:r>
                        </w:p>
                        <w:p w14:paraId="0E0BE47F" w14:textId="77777777" w:rsidR="005D21F0" w:rsidRPr="00AA4C98" w:rsidRDefault="00506BE7">
                          <w:pPr>
                            <w:pStyle w:val="Afzendgegevens"/>
                            <w:rPr>
                              <w:lang w:val="de-DE"/>
                            </w:rPr>
                          </w:pPr>
                          <w:r w:rsidRPr="00AA4C98">
                            <w:rPr>
                              <w:lang w:val="de-DE"/>
                            </w:rPr>
                            <w:t>Postbus 20901</w:t>
                          </w:r>
                        </w:p>
                        <w:p w14:paraId="79499A66" w14:textId="77777777" w:rsidR="005D21F0" w:rsidRPr="00AA4C98" w:rsidRDefault="00506BE7">
                          <w:pPr>
                            <w:pStyle w:val="Afzendgegevens"/>
                            <w:rPr>
                              <w:lang w:val="de-DE"/>
                            </w:rPr>
                          </w:pPr>
                          <w:r w:rsidRPr="00AA4C98">
                            <w:rPr>
                              <w:lang w:val="de-DE"/>
                            </w:rPr>
                            <w:t>2500 EX Den Haag</w:t>
                          </w:r>
                        </w:p>
                        <w:p w14:paraId="17B53916" w14:textId="77777777" w:rsidR="005D21F0" w:rsidRPr="00AA4C98" w:rsidRDefault="005D21F0">
                          <w:pPr>
                            <w:pStyle w:val="WitregelW1"/>
                            <w:rPr>
                              <w:lang w:val="de-DE"/>
                            </w:rPr>
                          </w:pPr>
                        </w:p>
                        <w:p w14:paraId="1E5BC88D" w14:textId="77777777" w:rsidR="005D21F0" w:rsidRPr="00AA4C98" w:rsidRDefault="00506BE7">
                          <w:pPr>
                            <w:pStyle w:val="Afzendgegevens"/>
                            <w:rPr>
                              <w:lang w:val="de-DE"/>
                            </w:rPr>
                          </w:pPr>
                          <w:r w:rsidRPr="00AA4C98">
                            <w:rPr>
                              <w:lang w:val="de-DE"/>
                            </w:rPr>
                            <w:t>T   070-456 0000</w:t>
                          </w:r>
                        </w:p>
                        <w:p w14:paraId="42298E9B" w14:textId="77777777" w:rsidR="005D21F0" w:rsidRDefault="00506BE7">
                          <w:pPr>
                            <w:pStyle w:val="Afzendgegevens"/>
                          </w:pPr>
                          <w:r>
                            <w:t>F   070-456 1111</w:t>
                          </w:r>
                        </w:p>
                        <w:p w14:paraId="4F50B1CA" w14:textId="77777777" w:rsidR="005D21F0" w:rsidRDefault="005D21F0">
                          <w:pPr>
                            <w:pStyle w:val="WitregelW2"/>
                          </w:pPr>
                        </w:p>
                        <w:p w14:paraId="65C17849" w14:textId="77777777" w:rsidR="005D21F0" w:rsidRDefault="00506BE7">
                          <w:pPr>
                            <w:pStyle w:val="Referentiegegevenskop"/>
                          </w:pPr>
                          <w:r>
                            <w:t>Ons kenmerk</w:t>
                          </w:r>
                        </w:p>
                        <w:p w14:paraId="4A30638F" w14:textId="0F86CFC1" w:rsidR="005D21F0" w:rsidRDefault="00506BE7">
                          <w:pPr>
                            <w:pStyle w:val="Referentiegegevens"/>
                          </w:pPr>
                          <w:r>
                            <w:t>IENW/BSK-2026/129685</w:t>
                          </w:r>
                        </w:p>
                        <w:p w14:paraId="3D683306" w14:textId="77777777" w:rsidR="005D21F0" w:rsidRDefault="005D21F0">
                          <w:pPr>
                            <w:pStyle w:val="WitregelW1"/>
                          </w:pPr>
                        </w:p>
                        <w:p w14:paraId="617A515B" w14:textId="77777777" w:rsidR="005D21F0" w:rsidRDefault="00506BE7">
                          <w:pPr>
                            <w:pStyle w:val="Referentiegegevenskop"/>
                          </w:pPr>
                          <w:r>
                            <w:t>Bijlage(n)</w:t>
                          </w:r>
                        </w:p>
                        <w:p w14:paraId="2C900AA5" w14:textId="1F181F67" w:rsidR="005D21F0" w:rsidRDefault="00FE0968">
                          <w:pPr>
                            <w:pStyle w:val="Referentiegegevens"/>
                          </w:pPr>
                          <w:r>
                            <w:t>2</w:t>
                          </w:r>
                        </w:p>
                      </w:txbxContent>
                    </wps:txbx>
                    <wps:bodyPr vert="horz" wrap="square" lIns="0" tIns="0" rIns="0" bIns="0" anchor="t" anchorCtr="0"/>
                  </wps:wsp>
                </a:graphicData>
              </a:graphic>
            </wp:anchor>
          </w:drawing>
        </mc:Choice>
        <mc:Fallback>
          <w:pict>
            <v:shape w14:anchorId="168282C2"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0090FCDE" w14:textId="77777777" w:rsidR="005D21F0" w:rsidRDefault="00506BE7">
                    <w:pPr>
                      <w:pStyle w:val="AfzendgegevensKop0"/>
                    </w:pPr>
                    <w:r>
                      <w:t>Ministerie van Infrastructuur en Waterstaat</w:t>
                    </w:r>
                  </w:p>
                  <w:p w14:paraId="5541755D" w14:textId="77777777" w:rsidR="005D21F0" w:rsidRDefault="005D21F0">
                    <w:pPr>
                      <w:pStyle w:val="WitregelW1"/>
                    </w:pPr>
                  </w:p>
                  <w:p w14:paraId="4B404AC6" w14:textId="77777777" w:rsidR="005D21F0" w:rsidRDefault="00506BE7">
                    <w:pPr>
                      <w:pStyle w:val="Afzendgegevens"/>
                    </w:pPr>
                    <w:r>
                      <w:t>Rijnstraat 8</w:t>
                    </w:r>
                  </w:p>
                  <w:p w14:paraId="7C817900" w14:textId="6294CA33" w:rsidR="005D21F0" w:rsidRPr="00AA4C98" w:rsidRDefault="00506BE7">
                    <w:pPr>
                      <w:pStyle w:val="Afzendgegevens"/>
                      <w:rPr>
                        <w:lang w:val="de-DE"/>
                      </w:rPr>
                    </w:pPr>
                    <w:r w:rsidRPr="00AA4C98">
                      <w:rPr>
                        <w:lang w:val="de-DE"/>
                      </w:rPr>
                      <w:t xml:space="preserve">2515 </w:t>
                    </w:r>
                    <w:r w:rsidR="00320483" w:rsidRPr="00AA4C98">
                      <w:rPr>
                        <w:lang w:val="de-DE"/>
                      </w:rPr>
                      <w:t>XP Den</w:t>
                    </w:r>
                    <w:r w:rsidRPr="00AA4C98">
                      <w:rPr>
                        <w:lang w:val="de-DE"/>
                      </w:rPr>
                      <w:t xml:space="preserve"> Haag</w:t>
                    </w:r>
                  </w:p>
                  <w:p w14:paraId="0E0BE47F" w14:textId="77777777" w:rsidR="005D21F0" w:rsidRPr="00AA4C98" w:rsidRDefault="00506BE7">
                    <w:pPr>
                      <w:pStyle w:val="Afzendgegevens"/>
                      <w:rPr>
                        <w:lang w:val="de-DE"/>
                      </w:rPr>
                    </w:pPr>
                    <w:r w:rsidRPr="00AA4C98">
                      <w:rPr>
                        <w:lang w:val="de-DE"/>
                      </w:rPr>
                      <w:t>Postbus 20901</w:t>
                    </w:r>
                  </w:p>
                  <w:p w14:paraId="79499A66" w14:textId="77777777" w:rsidR="005D21F0" w:rsidRPr="00AA4C98" w:rsidRDefault="00506BE7">
                    <w:pPr>
                      <w:pStyle w:val="Afzendgegevens"/>
                      <w:rPr>
                        <w:lang w:val="de-DE"/>
                      </w:rPr>
                    </w:pPr>
                    <w:r w:rsidRPr="00AA4C98">
                      <w:rPr>
                        <w:lang w:val="de-DE"/>
                      </w:rPr>
                      <w:t>2500 EX Den Haag</w:t>
                    </w:r>
                  </w:p>
                  <w:p w14:paraId="17B53916" w14:textId="77777777" w:rsidR="005D21F0" w:rsidRPr="00AA4C98" w:rsidRDefault="005D21F0">
                    <w:pPr>
                      <w:pStyle w:val="WitregelW1"/>
                      <w:rPr>
                        <w:lang w:val="de-DE"/>
                      </w:rPr>
                    </w:pPr>
                  </w:p>
                  <w:p w14:paraId="1E5BC88D" w14:textId="77777777" w:rsidR="005D21F0" w:rsidRPr="00AA4C98" w:rsidRDefault="00506BE7">
                    <w:pPr>
                      <w:pStyle w:val="Afzendgegevens"/>
                      <w:rPr>
                        <w:lang w:val="de-DE"/>
                      </w:rPr>
                    </w:pPr>
                    <w:r w:rsidRPr="00AA4C98">
                      <w:rPr>
                        <w:lang w:val="de-DE"/>
                      </w:rPr>
                      <w:t>T   070-456 0000</w:t>
                    </w:r>
                  </w:p>
                  <w:p w14:paraId="42298E9B" w14:textId="77777777" w:rsidR="005D21F0" w:rsidRDefault="00506BE7">
                    <w:pPr>
                      <w:pStyle w:val="Afzendgegevens"/>
                    </w:pPr>
                    <w:r>
                      <w:t>F   070-456 1111</w:t>
                    </w:r>
                  </w:p>
                  <w:p w14:paraId="4F50B1CA" w14:textId="77777777" w:rsidR="005D21F0" w:rsidRDefault="005D21F0">
                    <w:pPr>
                      <w:pStyle w:val="WitregelW2"/>
                    </w:pPr>
                  </w:p>
                  <w:p w14:paraId="65C17849" w14:textId="77777777" w:rsidR="005D21F0" w:rsidRDefault="00506BE7">
                    <w:pPr>
                      <w:pStyle w:val="Referentiegegevenskop"/>
                    </w:pPr>
                    <w:r>
                      <w:t>Ons kenmerk</w:t>
                    </w:r>
                  </w:p>
                  <w:p w14:paraId="4A30638F" w14:textId="0F86CFC1" w:rsidR="005D21F0" w:rsidRDefault="00506BE7">
                    <w:pPr>
                      <w:pStyle w:val="Referentiegegevens"/>
                    </w:pPr>
                    <w:r>
                      <w:t>IENW/BSK-2026/129685</w:t>
                    </w:r>
                  </w:p>
                  <w:p w14:paraId="3D683306" w14:textId="77777777" w:rsidR="005D21F0" w:rsidRDefault="005D21F0">
                    <w:pPr>
                      <w:pStyle w:val="WitregelW1"/>
                    </w:pPr>
                  </w:p>
                  <w:p w14:paraId="617A515B" w14:textId="77777777" w:rsidR="005D21F0" w:rsidRDefault="00506BE7">
                    <w:pPr>
                      <w:pStyle w:val="Referentiegegevenskop"/>
                    </w:pPr>
                    <w:r>
                      <w:t>Bijlage(n)</w:t>
                    </w:r>
                  </w:p>
                  <w:p w14:paraId="2C900AA5" w14:textId="1F181F67" w:rsidR="005D21F0" w:rsidRDefault="00FE0968">
                    <w:pPr>
                      <w:pStyle w:val="Referentiegegevens"/>
                    </w:pPr>
                    <w:r>
                      <w:t>2</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3435C0F9" wp14:editId="0D38E2BB">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14EC2AE" w14:textId="77777777" w:rsidR="005D21F0" w:rsidRDefault="00506BE7">
                          <w:pPr>
                            <w:spacing w:line="240" w:lineRule="auto"/>
                          </w:pPr>
                          <w:r>
                            <w:rPr>
                              <w:noProof/>
                              <w:lang w:val="en-GB" w:eastAsia="en-GB"/>
                            </w:rPr>
                            <w:drawing>
                              <wp:inline distT="0" distB="0" distL="0" distR="0" wp14:anchorId="0FE9AF7A" wp14:editId="12FD90E6">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435C0F9"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514EC2AE" w14:textId="77777777" w:rsidR="005D21F0" w:rsidRDefault="00506BE7">
                    <w:pPr>
                      <w:spacing w:line="240" w:lineRule="auto"/>
                    </w:pPr>
                    <w:r>
                      <w:rPr>
                        <w:noProof/>
                        <w:lang w:val="en-GB" w:eastAsia="en-GB"/>
                      </w:rPr>
                      <w:drawing>
                        <wp:inline distT="0" distB="0" distL="0" distR="0" wp14:anchorId="0FE9AF7A" wp14:editId="12FD90E6">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5A5EE458" wp14:editId="056AD798">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93D71B8" w14:textId="77777777" w:rsidR="005D21F0" w:rsidRDefault="00506BE7">
                          <w:pPr>
                            <w:spacing w:line="240" w:lineRule="auto"/>
                          </w:pPr>
                          <w:r>
                            <w:rPr>
                              <w:noProof/>
                              <w:lang w:val="en-GB" w:eastAsia="en-GB"/>
                            </w:rPr>
                            <w:drawing>
                              <wp:inline distT="0" distB="0" distL="0" distR="0" wp14:anchorId="24AC7629" wp14:editId="073DDBFD">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A5EE458"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793D71B8" w14:textId="77777777" w:rsidR="005D21F0" w:rsidRDefault="00506BE7">
                    <w:pPr>
                      <w:spacing w:line="240" w:lineRule="auto"/>
                    </w:pPr>
                    <w:r>
                      <w:rPr>
                        <w:noProof/>
                        <w:lang w:val="en-GB" w:eastAsia="en-GB"/>
                      </w:rPr>
                      <w:drawing>
                        <wp:inline distT="0" distB="0" distL="0" distR="0" wp14:anchorId="24AC7629" wp14:editId="073DDBFD">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6EDD8A9A" wp14:editId="441B327A">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AD5C347" w14:textId="77777777" w:rsidR="005D21F0" w:rsidRDefault="00506BE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EDD8A9A"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AD5C347" w14:textId="77777777" w:rsidR="005D21F0" w:rsidRDefault="00506BE7">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626C47F6" wp14:editId="6F1199CE">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1B79D9E" w14:textId="47194C83" w:rsidR="005D21F0" w:rsidRDefault="002A75B6">
                          <w:r>
                            <w:t xml:space="preserve">Aan de </w:t>
                          </w:r>
                          <w:r w:rsidR="00506BE7">
                            <w:t>voorzitter van de Tweede Kamer</w:t>
                          </w:r>
                          <w:r w:rsidR="00506BE7">
                            <w:br/>
                            <w:t>der Staten-Generaal</w:t>
                          </w:r>
                          <w:r w:rsidR="00506BE7">
                            <w:br/>
                            <w:t>Postbus 20018</w:t>
                          </w:r>
                          <w:r w:rsidR="00506BE7">
                            <w:br/>
                            <w:t>2500 EA  DEN HAAG</w:t>
                          </w:r>
                        </w:p>
                      </w:txbxContent>
                    </wps:txbx>
                    <wps:bodyPr vert="horz" wrap="square" lIns="0" tIns="0" rIns="0" bIns="0" anchor="t" anchorCtr="0"/>
                  </wps:wsp>
                </a:graphicData>
              </a:graphic>
            </wp:anchor>
          </w:drawing>
        </mc:Choice>
        <mc:Fallback>
          <w:pict>
            <v:shape w14:anchorId="626C47F6"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11B79D9E" w14:textId="47194C83" w:rsidR="005D21F0" w:rsidRDefault="002A75B6">
                    <w:r>
                      <w:t xml:space="preserve">Aan de </w:t>
                    </w:r>
                    <w:r w:rsidR="00506BE7">
                      <w:t>voorzitter van de Tweede Kamer</w:t>
                    </w:r>
                    <w:r w:rsidR="00506BE7">
                      <w:br/>
                      <w:t>der Staten-Generaal</w:t>
                    </w:r>
                    <w:r w:rsidR="00506BE7">
                      <w:br/>
                      <w:t>Postbus 20018</w:t>
                    </w:r>
                    <w:r w:rsidR="00506BE7">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11467431" wp14:editId="56E4351F">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D21F0" w14:paraId="2C42BDC6" w14:textId="77777777">
                            <w:trPr>
                              <w:trHeight w:val="200"/>
                            </w:trPr>
                            <w:tc>
                              <w:tcPr>
                                <w:tcW w:w="1140" w:type="dxa"/>
                              </w:tcPr>
                              <w:p w14:paraId="7A875339" w14:textId="77777777" w:rsidR="005D21F0" w:rsidRDefault="005D21F0"/>
                            </w:tc>
                            <w:tc>
                              <w:tcPr>
                                <w:tcW w:w="5400" w:type="dxa"/>
                              </w:tcPr>
                              <w:p w14:paraId="3490A626" w14:textId="77777777" w:rsidR="005D21F0" w:rsidRDefault="005D21F0"/>
                            </w:tc>
                          </w:tr>
                          <w:tr w:rsidR="005D21F0" w14:paraId="419ED865" w14:textId="77777777">
                            <w:trPr>
                              <w:trHeight w:val="240"/>
                            </w:trPr>
                            <w:tc>
                              <w:tcPr>
                                <w:tcW w:w="1140" w:type="dxa"/>
                              </w:tcPr>
                              <w:p w14:paraId="177710BA" w14:textId="77777777" w:rsidR="005D21F0" w:rsidRDefault="00506BE7">
                                <w:r>
                                  <w:t>Datum</w:t>
                                </w:r>
                              </w:p>
                            </w:tc>
                            <w:tc>
                              <w:tcPr>
                                <w:tcW w:w="5400" w:type="dxa"/>
                              </w:tcPr>
                              <w:p w14:paraId="4DC96119" w14:textId="5E018574" w:rsidR="005D21F0" w:rsidRDefault="00FE0968">
                                <w:r>
                                  <w:t>1 september 2026</w:t>
                                </w:r>
                              </w:p>
                            </w:tc>
                          </w:tr>
                          <w:tr w:rsidR="005D21F0" w14:paraId="03C21FE8" w14:textId="77777777">
                            <w:trPr>
                              <w:trHeight w:val="240"/>
                            </w:trPr>
                            <w:tc>
                              <w:tcPr>
                                <w:tcW w:w="1140" w:type="dxa"/>
                              </w:tcPr>
                              <w:p w14:paraId="05E06C24" w14:textId="77777777" w:rsidR="005D21F0" w:rsidRDefault="00506BE7">
                                <w:r>
                                  <w:t>Betreft</w:t>
                                </w:r>
                              </w:p>
                            </w:tc>
                            <w:tc>
                              <w:tcPr>
                                <w:tcW w:w="5400" w:type="dxa"/>
                              </w:tcPr>
                              <w:p w14:paraId="0DA16591" w14:textId="3BC31B8B" w:rsidR="005D21F0" w:rsidRDefault="00AA4C98">
                                <w:r>
                                  <w:t>Besluit zero-emissiezone autobus</w:t>
                                </w:r>
                              </w:p>
                            </w:tc>
                          </w:tr>
                          <w:tr w:rsidR="005D21F0" w14:paraId="336E7164" w14:textId="77777777">
                            <w:trPr>
                              <w:trHeight w:val="200"/>
                            </w:trPr>
                            <w:tc>
                              <w:tcPr>
                                <w:tcW w:w="1140" w:type="dxa"/>
                              </w:tcPr>
                              <w:p w14:paraId="494EAB8C" w14:textId="77777777" w:rsidR="005D21F0" w:rsidRDefault="005D21F0"/>
                            </w:tc>
                            <w:tc>
                              <w:tcPr>
                                <w:tcW w:w="5400" w:type="dxa"/>
                              </w:tcPr>
                              <w:p w14:paraId="6A17F066" w14:textId="77777777" w:rsidR="005D21F0" w:rsidRDefault="005D21F0"/>
                            </w:tc>
                          </w:tr>
                        </w:tbl>
                        <w:p w14:paraId="2F00D83B" w14:textId="77777777" w:rsidR="009E101A" w:rsidRDefault="009E101A"/>
                      </w:txbxContent>
                    </wps:txbx>
                    <wps:bodyPr vert="horz" wrap="square" lIns="0" tIns="0" rIns="0" bIns="0" anchor="t" anchorCtr="0"/>
                  </wps:wsp>
                </a:graphicData>
              </a:graphic>
            </wp:anchor>
          </w:drawing>
        </mc:Choice>
        <mc:Fallback>
          <w:pict>
            <v:shape w14:anchorId="11467431"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5D21F0" w14:paraId="2C42BDC6" w14:textId="77777777">
                      <w:trPr>
                        <w:trHeight w:val="200"/>
                      </w:trPr>
                      <w:tc>
                        <w:tcPr>
                          <w:tcW w:w="1140" w:type="dxa"/>
                        </w:tcPr>
                        <w:p w14:paraId="7A875339" w14:textId="77777777" w:rsidR="005D21F0" w:rsidRDefault="005D21F0"/>
                      </w:tc>
                      <w:tc>
                        <w:tcPr>
                          <w:tcW w:w="5400" w:type="dxa"/>
                        </w:tcPr>
                        <w:p w14:paraId="3490A626" w14:textId="77777777" w:rsidR="005D21F0" w:rsidRDefault="005D21F0"/>
                      </w:tc>
                    </w:tr>
                    <w:tr w:rsidR="005D21F0" w14:paraId="419ED865" w14:textId="77777777">
                      <w:trPr>
                        <w:trHeight w:val="240"/>
                      </w:trPr>
                      <w:tc>
                        <w:tcPr>
                          <w:tcW w:w="1140" w:type="dxa"/>
                        </w:tcPr>
                        <w:p w14:paraId="177710BA" w14:textId="77777777" w:rsidR="005D21F0" w:rsidRDefault="00506BE7">
                          <w:r>
                            <w:t>Datum</w:t>
                          </w:r>
                        </w:p>
                      </w:tc>
                      <w:tc>
                        <w:tcPr>
                          <w:tcW w:w="5400" w:type="dxa"/>
                        </w:tcPr>
                        <w:p w14:paraId="4DC96119" w14:textId="5E018574" w:rsidR="005D21F0" w:rsidRDefault="00FE0968">
                          <w:r>
                            <w:t>1 september 2026</w:t>
                          </w:r>
                        </w:p>
                      </w:tc>
                    </w:tr>
                    <w:tr w:rsidR="005D21F0" w14:paraId="03C21FE8" w14:textId="77777777">
                      <w:trPr>
                        <w:trHeight w:val="240"/>
                      </w:trPr>
                      <w:tc>
                        <w:tcPr>
                          <w:tcW w:w="1140" w:type="dxa"/>
                        </w:tcPr>
                        <w:p w14:paraId="05E06C24" w14:textId="77777777" w:rsidR="005D21F0" w:rsidRDefault="00506BE7">
                          <w:r>
                            <w:t>Betreft</w:t>
                          </w:r>
                        </w:p>
                      </w:tc>
                      <w:tc>
                        <w:tcPr>
                          <w:tcW w:w="5400" w:type="dxa"/>
                        </w:tcPr>
                        <w:p w14:paraId="0DA16591" w14:textId="3BC31B8B" w:rsidR="005D21F0" w:rsidRDefault="00AA4C98">
                          <w:r>
                            <w:t>Besluit zero-emissiezone autobus</w:t>
                          </w:r>
                        </w:p>
                      </w:tc>
                    </w:tr>
                    <w:tr w:rsidR="005D21F0" w14:paraId="336E7164" w14:textId="77777777">
                      <w:trPr>
                        <w:trHeight w:val="200"/>
                      </w:trPr>
                      <w:tc>
                        <w:tcPr>
                          <w:tcW w:w="1140" w:type="dxa"/>
                        </w:tcPr>
                        <w:p w14:paraId="494EAB8C" w14:textId="77777777" w:rsidR="005D21F0" w:rsidRDefault="005D21F0"/>
                      </w:tc>
                      <w:tc>
                        <w:tcPr>
                          <w:tcW w:w="5400" w:type="dxa"/>
                        </w:tcPr>
                        <w:p w14:paraId="6A17F066" w14:textId="77777777" w:rsidR="005D21F0" w:rsidRDefault="005D21F0"/>
                      </w:tc>
                    </w:tr>
                  </w:tbl>
                  <w:p w14:paraId="2F00D83B" w14:textId="77777777" w:rsidR="009E101A" w:rsidRDefault="009E101A"/>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0BD6BE62" wp14:editId="48525A17">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52A4499" w14:textId="77777777" w:rsidR="009E101A" w:rsidRDefault="009E101A"/>
                      </w:txbxContent>
                    </wps:txbx>
                    <wps:bodyPr vert="horz" wrap="square" lIns="0" tIns="0" rIns="0" bIns="0" anchor="t" anchorCtr="0"/>
                  </wps:wsp>
                </a:graphicData>
              </a:graphic>
            </wp:anchor>
          </w:drawing>
        </mc:Choice>
        <mc:Fallback>
          <w:pict>
            <v:shape w14:anchorId="0BD6BE62"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552A4499" w14:textId="77777777" w:rsidR="009E101A" w:rsidRDefault="009E101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4F83C8"/>
    <w:multiLevelType w:val="multilevel"/>
    <w:tmpl w:val="6BF013F6"/>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9A6EFEE"/>
    <w:multiLevelType w:val="multilevel"/>
    <w:tmpl w:val="5336BC8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D84E814"/>
    <w:multiLevelType w:val="multilevel"/>
    <w:tmpl w:val="49842B5D"/>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00F9806"/>
    <w:multiLevelType w:val="multilevel"/>
    <w:tmpl w:val="B3DB975D"/>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07437C5"/>
    <w:multiLevelType w:val="multilevel"/>
    <w:tmpl w:val="8221592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326E518"/>
    <w:multiLevelType w:val="multilevel"/>
    <w:tmpl w:val="5DDC91B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9092AF9"/>
    <w:multiLevelType w:val="multilevel"/>
    <w:tmpl w:val="02A2A870"/>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BB57BDF"/>
    <w:multiLevelType w:val="multilevel"/>
    <w:tmpl w:val="00EEBB44"/>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4277B84"/>
    <w:multiLevelType w:val="multilevel"/>
    <w:tmpl w:val="6CE02B03"/>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19AC0DC"/>
    <w:multiLevelType w:val="multilevel"/>
    <w:tmpl w:val="5324B6D5"/>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C4FE89D"/>
    <w:multiLevelType w:val="multilevel"/>
    <w:tmpl w:val="1542A545"/>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CBECC05"/>
    <w:multiLevelType w:val="multilevel"/>
    <w:tmpl w:val="6E20AC86"/>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DFB56BE"/>
    <w:multiLevelType w:val="multilevel"/>
    <w:tmpl w:val="321181B0"/>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E134A84"/>
    <w:multiLevelType w:val="multilevel"/>
    <w:tmpl w:val="8EDE405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05787737"/>
    <w:multiLevelType w:val="multilevel"/>
    <w:tmpl w:val="4BC202D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00637C"/>
    <w:multiLevelType w:val="hybridMultilevel"/>
    <w:tmpl w:val="D7BCF450"/>
    <w:lvl w:ilvl="0" w:tplc="419C66F2">
      <w:numFmt w:val="bullet"/>
      <w:lvlText w:val="-"/>
      <w:lvlJc w:val="left"/>
      <w:pPr>
        <w:ind w:left="720" w:hanging="360"/>
      </w:pPr>
      <w:rPr>
        <w:rFonts w:ascii="Calibri" w:eastAsia="Aptos"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E956FA6"/>
    <w:multiLevelType w:val="multilevel"/>
    <w:tmpl w:val="8308C26C"/>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6396DD"/>
    <w:multiLevelType w:val="multilevel"/>
    <w:tmpl w:val="4534A40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B49776"/>
    <w:multiLevelType w:val="multilevel"/>
    <w:tmpl w:val="0B151893"/>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41F21E"/>
    <w:multiLevelType w:val="multilevel"/>
    <w:tmpl w:val="841EDF52"/>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E434C6"/>
    <w:multiLevelType w:val="multilevel"/>
    <w:tmpl w:val="C87C793D"/>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8C48C3"/>
    <w:multiLevelType w:val="multilevel"/>
    <w:tmpl w:val="E2E05F18"/>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0BE02D"/>
    <w:multiLevelType w:val="multilevel"/>
    <w:tmpl w:val="318C579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3" w15:restartNumberingAfterBreak="0">
    <w:nsid w:val="76E91A4A"/>
    <w:multiLevelType w:val="hybridMultilevel"/>
    <w:tmpl w:val="00FC43E6"/>
    <w:lvl w:ilvl="0" w:tplc="4416676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D9B858"/>
    <w:multiLevelType w:val="multilevel"/>
    <w:tmpl w:val="F8D1A29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9"/>
  </w:num>
  <w:num w:numId="4">
    <w:abstractNumId w:val="24"/>
  </w:num>
  <w:num w:numId="5">
    <w:abstractNumId w:val="22"/>
  </w:num>
  <w:num w:numId="6">
    <w:abstractNumId w:val="1"/>
  </w:num>
  <w:num w:numId="7">
    <w:abstractNumId w:val="4"/>
  </w:num>
  <w:num w:numId="8">
    <w:abstractNumId w:val="0"/>
  </w:num>
  <w:num w:numId="9">
    <w:abstractNumId w:val="21"/>
  </w:num>
  <w:num w:numId="10">
    <w:abstractNumId w:val="17"/>
  </w:num>
  <w:num w:numId="11">
    <w:abstractNumId w:val="5"/>
  </w:num>
  <w:num w:numId="12">
    <w:abstractNumId w:val="13"/>
  </w:num>
  <w:num w:numId="13">
    <w:abstractNumId w:val="16"/>
  </w:num>
  <w:num w:numId="14">
    <w:abstractNumId w:val="11"/>
  </w:num>
  <w:num w:numId="15">
    <w:abstractNumId w:val="18"/>
  </w:num>
  <w:num w:numId="16">
    <w:abstractNumId w:val="8"/>
  </w:num>
  <w:num w:numId="17">
    <w:abstractNumId w:val="14"/>
  </w:num>
  <w:num w:numId="18">
    <w:abstractNumId w:val="12"/>
  </w:num>
  <w:num w:numId="19">
    <w:abstractNumId w:val="7"/>
  </w:num>
  <w:num w:numId="20">
    <w:abstractNumId w:val="3"/>
  </w:num>
  <w:num w:numId="21">
    <w:abstractNumId w:val="20"/>
  </w:num>
  <w:num w:numId="22">
    <w:abstractNumId w:val="19"/>
  </w:num>
  <w:num w:numId="23">
    <w:abstractNumId w:val="2"/>
  </w:num>
  <w:num w:numId="24">
    <w:abstractNumId w:val="2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98"/>
    <w:rsid w:val="0000476E"/>
    <w:rsid w:val="00030745"/>
    <w:rsid w:val="000546A5"/>
    <w:rsid w:val="00063BE9"/>
    <w:rsid w:val="0006598B"/>
    <w:rsid w:val="0006630E"/>
    <w:rsid w:val="00090241"/>
    <w:rsid w:val="000A1183"/>
    <w:rsid w:val="000A2868"/>
    <w:rsid w:val="000A38B5"/>
    <w:rsid w:val="000B1398"/>
    <w:rsid w:val="000C6D3A"/>
    <w:rsid w:val="000D46EE"/>
    <w:rsid w:val="000E440F"/>
    <w:rsid w:val="000F08D8"/>
    <w:rsid w:val="000F1742"/>
    <w:rsid w:val="001161C4"/>
    <w:rsid w:val="001241CD"/>
    <w:rsid w:val="00133BAC"/>
    <w:rsid w:val="00165F60"/>
    <w:rsid w:val="0017042F"/>
    <w:rsid w:val="002130FA"/>
    <w:rsid w:val="00215B5E"/>
    <w:rsid w:val="00223350"/>
    <w:rsid w:val="00243EE6"/>
    <w:rsid w:val="00255139"/>
    <w:rsid w:val="00275231"/>
    <w:rsid w:val="00290D8F"/>
    <w:rsid w:val="00291430"/>
    <w:rsid w:val="002962A0"/>
    <w:rsid w:val="002A75B6"/>
    <w:rsid w:val="002B3DE0"/>
    <w:rsid w:val="002B79A9"/>
    <w:rsid w:val="002C0401"/>
    <w:rsid w:val="002C5763"/>
    <w:rsid w:val="002D7FBA"/>
    <w:rsid w:val="002E115C"/>
    <w:rsid w:val="00300151"/>
    <w:rsid w:val="00305DD3"/>
    <w:rsid w:val="00310ED1"/>
    <w:rsid w:val="003110C4"/>
    <w:rsid w:val="00317023"/>
    <w:rsid w:val="00320483"/>
    <w:rsid w:val="0032113C"/>
    <w:rsid w:val="00351766"/>
    <w:rsid w:val="0035514D"/>
    <w:rsid w:val="003B17C9"/>
    <w:rsid w:val="003C1412"/>
    <w:rsid w:val="003D484F"/>
    <w:rsid w:val="003F6E0D"/>
    <w:rsid w:val="0041507E"/>
    <w:rsid w:val="0043608B"/>
    <w:rsid w:val="0044559B"/>
    <w:rsid w:val="00487B15"/>
    <w:rsid w:val="004D63DC"/>
    <w:rsid w:val="004D6FF8"/>
    <w:rsid w:val="004F0288"/>
    <w:rsid w:val="004F497B"/>
    <w:rsid w:val="004F4B7F"/>
    <w:rsid w:val="00506BE7"/>
    <w:rsid w:val="00531EA1"/>
    <w:rsid w:val="005324A3"/>
    <w:rsid w:val="00535B84"/>
    <w:rsid w:val="005461E3"/>
    <w:rsid w:val="0055479F"/>
    <w:rsid w:val="00564D5F"/>
    <w:rsid w:val="00564DA5"/>
    <w:rsid w:val="00570727"/>
    <w:rsid w:val="00583759"/>
    <w:rsid w:val="005D21F0"/>
    <w:rsid w:val="005D23EB"/>
    <w:rsid w:val="005E55E1"/>
    <w:rsid w:val="005E67C4"/>
    <w:rsid w:val="005F1E82"/>
    <w:rsid w:val="00600763"/>
    <w:rsid w:val="00603893"/>
    <w:rsid w:val="00604D0A"/>
    <w:rsid w:val="00637DD6"/>
    <w:rsid w:val="00655073"/>
    <w:rsid w:val="00671590"/>
    <w:rsid w:val="00672F80"/>
    <w:rsid w:val="0067470A"/>
    <w:rsid w:val="00674A97"/>
    <w:rsid w:val="00693BFD"/>
    <w:rsid w:val="006B08AF"/>
    <w:rsid w:val="006D7837"/>
    <w:rsid w:val="006F6DB2"/>
    <w:rsid w:val="00704CAC"/>
    <w:rsid w:val="00726023"/>
    <w:rsid w:val="00744E0A"/>
    <w:rsid w:val="00746C1C"/>
    <w:rsid w:val="007725E4"/>
    <w:rsid w:val="00796395"/>
    <w:rsid w:val="007A1B3D"/>
    <w:rsid w:val="007A1FFB"/>
    <w:rsid w:val="007E6751"/>
    <w:rsid w:val="007F2626"/>
    <w:rsid w:val="00812487"/>
    <w:rsid w:val="00824653"/>
    <w:rsid w:val="00831FCE"/>
    <w:rsid w:val="0083574D"/>
    <w:rsid w:val="008435E0"/>
    <w:rsid w:val="00857A0B"/>
    <w:rsid w:val="008659FD"/>
    <w:rsid w:val="00886A77"/>
    <w:rsid w:val="008A6110"/>
    <w:rsid w:val="008A665E"/>
    <w:rsid w:val="008B70B6"/>
    <w:rsid w:val="008C438F"/>
    <w:rsid w:val="008C5EB4"/>
    <w:rsid w:val="008E50B1"/>
    <w:rsid w:val="00900528"/>
    <w:rsid w:val="00912A51"/>
    <w:rsid w:val="00913907"/>
    <w:rsid w:val="00943BB9"/>
    <w:rsid w:val="0094420F"/>
    <w:rsid w:val="00944C73"/>
    <w:rsid w:val="009613F3"/>
    <w:rsid w:val="0097239B"/>
    <w:rsid w:val="00975633"/>
    <w:rsid w:val="009831BA"/>
    <w:rsid w:val="009832B0"/>
    <w:rsid w:val="0098591A"/>
    <w:rsid w:val="009B4A28"/>
    <w:rsid w:val="009C435C"/>
    <w:rsid w:val="009D15B6"/>
    <w:rsid w:val="009D5DF3"/>
    <w:rsid w:val="009E101A"/>
    <w:rsid w:val="009E631C"/>
    <w:rsid w:val="009F0D28"/>
    <w:rsid w:val="009F528F"/>
    <w:rsid w:val="00A02408"/>
    <w:rsid w:val="00A066F6"/>
    <w:rsid w:val="00A46E11"/>
    <w:rsid w:val="00AA06AC"/>
    <w:rsid w:val="00AA4C98"/>
    <w:rsid w:val="00AB2D43"/>
    <w:rsid w:val="00AC08EF"/>
    <w:rsid w:val="00AC6010"/>
    <w:rsid w:val="00AD5B48"/>
    <w:rsid w:val="00B00B4E"/>
    <w:rsid w:val="00B171FA"/>
    <w:rsid w:val="00B33203"/>
    <w:rsid w:val="00B36540"/>
    <w:rsid w:val="00B4111E"/>
    <w:rsid w:val="00B42334"/>
    <w:rsid w:val="00B553F1"/>
    <w:rsid w:val="00B60F8E"/>
    <w:rsid w:val="00B74BC2"/>
    <w:rsid w:val="00B77A8F"/>
    <w:rsid w:val="00B849F2"/>
    <w:rsid w:val="00BA752D"/>
    <w:rsid w:val="00BB795E"/>
    <w:rsid w:val="00BD0869"/>
    <w:rsid w:val="00BD1553"/>
    <w:rsid w:val="00BE4AA2"/>
    <w:rsid w:val="00BE6ADB"/>
    <w:rsid w:val="00C32B57"/>
    <w:rsid w:val="00C361BA"/>
    <w:rsid w:val="00C45DA5"/>
    <w:rsid w:val="00C56418"/>
    <w:rsid w:val="00C76F07"/>
    <w:rsid w:val="00C97E12"/>
    <w:rsid w:val="00CB0753"/>
    <w:rsid w:val="00CB5368"/>
    <w:rsid w:val="00CC0092"/>
    <w:rsid w:val="00CC39B7"/>
    <w:rsid w:val="00CE5097"/>
    <w:rsid w:val="00CF53B2"/>
    <w:rsid w:val="00D00588"/>
    <w:rsid w:val="00D07DF6"/>
    <w:rsid w:val="00D13ACE"/>
    <w:rsid w:val="00D206E5"/>
    <w:rsid w:val="00D215F5"/>
    <w:rsid w:val="00D21B15"/>
    <w:rsid w:val="00D32E2C"/>
    <w:rsid w:val="00D5186A"/>
    <w:rsid w:val="00D7051A"/>
    <w:rsid w:val="00D853A4"/>
    <w:rsid w:val="00DA5C17"/>
    <w:rsid w:val="00DC1857"/>
    <w:rsid w:val="00DC2173"/>
    <w:rsid w:val="00DC2304"/>
    <w:rsid w:val="00DC2DFE"/>
    <w:rsid w:val="00DC59BF"/>
    <w:rsid w:val="00DE6A66"/>
    <w:rsid w:val="00E11DE0"/>
    <w:rsid w:val="00E20A96"/>
    <w:rsid w:val="00E307BF"/>
    <w:rsid w:val="00E32346"/>
    <w:rsid w:val="00E378B8"/>
    <w:rsid w:val="00E42185"/>
    <w:rsid w:val="00E64A73"/>
    <w:rsid w:val="00E66609"/>
    <w:rsid w:val="00E71BD2"/>
    <w:rsid w:val="00EB12A8"/>
    <w:rsid w:val="00F05D6F"/>
    <w:rsid w:val="00F12076"/>
    <w:rsid w:val="00F13413"/>
    <w:rsid w:val="00F139B4"/>
    <w:rsid w:val="00F53C52"/>
    <w:rsid w:val="00F55CE5"/>
    <w:rsid w:val="00F73960"/>
    <w:rsid w:val="00F75E5C"/>
    <w:rsid w:val="00FA0823"/>
    <w:rsid w:val="00FA4529"/>
    <w:rsid w:val="00FE0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E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AA4C98"/>
    <w:pPr>
      <w:tabs>
        <w:tab w:val="center" w:pos="4536"/>
        <w:tab w:val="right" w:pos="9072"/>
      </w:tabs>
      <w:spacing w:line="240" w:lineRule="auto"/>
    </w:pPr>
  </w:style>
  <w:style w:type="character" w:customStyle="1" w:styleId="HeaderChar">
    <w:name w:val="Header Char"/>
    <w:basedOn w:val="DefaultParagraphFont"/>
    <w:link w:val="Header"/>
    <w:uiPriority w:val="99"/>
    <w:rsid w:val="00AA4C98"/>
    <w:rPr>
      <w:rFonts w:ascii="Verdana" w:hAnsi="Verdana"/>
      <w:color w:val="000000"/>
      <w:sz w:val="18"/>
      <w:szCs w:val="18"/>
    </w:rPr>
  </w:style>
  <w:style w:type="paragraph" w:styleId="Footer">
    <w:name w:val="footer"/>
    <w:basedOn w:val="Normal"/>
    <w:link w:val="FooterChar"/>
    <w:uiPriority w:val="99"/>
    <w:unhideWhenUsed/>
    <w:rsid w:val="00AA4C98"/>
    <w:pPr>
      <w:tabs>
        <w:tab w:val="center" w:pos="4536"/>
        <w:tab w:val="right" w:pos="9072"/>
      </w:tabs>
      <w:spacing w:line="240" w:lineRule="auto"/>
    </w:pPr>
  </w:style>
  <w:style w:type="character" w:customStyle="1" w:styleId="FooterChar">
    <w:name w:val="Footer Char"/>
    <w:basedOn w:val="DefaultParagraphFont"/>
    <w:link w:val="Footer"/>
    <w:uiPriority w:val="99"/>
    <w:rsid w:val="00AA4C98"/>
    <w:rPr>
      <w:rFonts w:ascii="Verdana" w:hAnsi="Verdana"/>
      <w:color w:val="000000"/>
      <w:sz w:val="18"/>
      <w:szCs w:val="18"/>
    </w:rPr>
  </w:style>
  <w:style w:type="paragraph" w:styleId="FootnoteText">
    <w:name w:val="footnote text"/>
    <w:basedOn w:val="Normal"/>
    <w:link w:val="FootnoteTextChar"/>
    <w:uiPriority w:val="99"/>
    <w:semiHidden/>
    <w:unhideWhenUsed/>
    <w:rsid w:val="00AA4C98"/>
    <w:pPr>
      <w:spacing w:line="240" w:lineRule="auto"/>
    </w:pPr>
    <w:rPr>
      <w:sz w:val="20"/>
      <w:szCs w:val="20"/>
    </w:rPr>
  </w:style>
  <w:style w:type="character" w:customStyle="1" w:styleId="FootnoteTextChar">
    <w:name w:val="Footnote Text Char"/>
    <w:basedOn w:val="DefaultParagraphFont"/>
    <w:link w:val="FootnoteText"/>
    <w:uiPriority w:val="99"/>
    <w:semiHidden/>
    <w:rsid w:val="00AA4C98"/>
    <w:rPr>
      <w:rFonts w:ascii="Verdana" w:hAnsi="Verdana"/>
      <w:color w:val="000000"/>
    </w:rPr>
  </w:style>
  <w:style w:type="character" w:styleId="FootnoteReference">
    <w:name w:val="footnote reference"/>
    <w:basedOn w:val="DefaultParagraphFont"/>
    <w:uiPriority w:val="99"/>
    <w:semiHidden/>
    <w:unhideWhenUsed/>
    <w:rsid w:val="00AA4C98"/>
    <w:rPr>
      <w:vertAlign w:val="superscript"/>
    </w:rPr>
  </w:style>
  <w:style w:type="paragraph" w:styleId="ListParagraph">
    <w:name w:val="List Paragraph"/>
    <w:aliases w:val="Lijst meerdere niveaus,Dot pt,F5 List Paragraph,List Paragraph1,No Spacing1,List Paragraph Char Char Char,Indicator Text,Numbered Para 1,Bullet 1,Bullet Points,Párrafo de lista,MAIN CONTENT,Recommendation,List Paragraph2,Normal numbere"/>
    <w:basedOn w:val="Normal"/>
    <w:link w:val="ListParagraphChar"/>
    <w:uiPriority w:val="1"/>
    <w:qFormat/>
    <w:rsid w:val="00AA4C98"/>
    <w:pPr>
      <w:spacing w:line="240" w:lineRule="exact"/>
      <w:ind w:left="720"/>
      <w:contextualSpacing/>
    </w:pPr>
  </w:style>
  <w:style w:type="character" w:customStyle="1" w:styleId="ListParagraphChar">
    <w:name w:val="List Paragraph Char"/>
    <w:aliases w:val="Lijst meerdere niveaus Char,Dot pt Char,F5 List Paragraph Char,List Paragraph1 Char,No Spacing1 Char,List Paragraph Char Char Char Char,Indicator Text Char,Numbered Para 1 Char,Bullet 1 Char,Bullet Points Char,Párrafo de lista Char"/>
    <w:basedOn w:val="DefaultParagraphFont"/>
    <w:link w:val="ListParagraph"/>
    <w:uiPriority w:val="1"/>
    <w:qFormat/>
    <w:locked/>
    <w:rsid w:val="00AA4C98"/>
    <w:rPr>
      <w:rFonts w:ascii="Verdana" w:hAnsi="Verdana"/>
      <w:color w:val="000000"/>
      <w:sz w:val="18"/>
      <w:szCs w:val="18"/>
    </w:rPr>
  </w:style>
  <w:style w:type="paragraph" w:styleId="Revision">
    <w:name w:val="Revision"/>
    <w:hidden/>
    <w:uiPriority w:val="99"/>
    <w:semiHidden/>
    <w:rsid w:val="00B33203"/>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B33203"/>
    <w:rPr>
      <w:sz w:val="16"/>
      <w:szCs w:val="16"/>
    </w:rPr>
  </w:style>
  <w:style w:type="paragraph" w:styleId="CommentText">
    <w:name w:val="annotation text"/>
    <w:basedOn w:val="Normal"/>
    <w:link w:val="CommentTextChar"/>
    <w:uiPriority w:val="99"/>
    <w:unhideWhenUsed/>
    <w:rsid w:val="00B33203"/>
    <w:pPr>
      <w:spacing w:line="240" w:lineRule="auto"/>
    </w:pPr>
    <w:rPr>
      <w:sz w:val="20"/>
      <w:szCs w:val="20"/>
    </w:rPr>
  </w:style>
  <w:style w:type="character" w:customStyle="1" w:styleId="CommentTextChar">
    <w:name w:val="Comment Text Char"/>
    <w:basedOn w:val="DefaultParagraphFont"/>
    <w:link w:val="CommentText"/>
    <w:uiPriority w:val="99"/>
    <w:rsid w:val="00B33203"/>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B33203"/>
    <w:rPr>
      <w:b/>
      <w:bCs/>
    </w:rPr>
  </w:style>
  <w:style w:type="character" w:customStyle="1" w:styleId="CommentSubjectChar">
    <w:name w:val="Comment Subject Char"/>
    <w:basedOn w:val="CommentTextChar"/>
    <w:link w:val="CommentSubject"/>
    <w:uiPriority w:val="99"/>
    <w:semiHidden/>
    <w:rsid w:val="00B33203"/>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08773">
      <w:bodyDiv w:val="1"/>
      <w:marLeft w:val="0"/>
      <w:marRight w:val="0"/>
      <w:marTop w:val="0"/>
      <w:marBottom w:val="0"/>
      <w:divBdr>
        <w:top w:val="none" w:sz="0" w:space="0" w:color="auto"/>
        <w:left w:val="none" w:sz="0" w:space="0" w:color="auto"/>
        <w:bottom w:val="none" w:sz="0" w:space="0" w:color="auto"/>
        <w:right w:val="none" w:sz="0" w:space="0" w:color="auto"/>
      </w:divBdr>
    </w:div>
    <w:div w:id="1768698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jn%20documenten\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1091</ap:Words>
  <ap:Characters>6224</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Brief aan Parlement - Autobus</vt:lpstr>
    </vt:vector>
  </ap:TitlesOfParts>
  <ap:LinksUpToDate>false</ap:LinksUpToDate>
  <ap:CharactersWithSpaces>7301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2026-08-31T14:50:00.0000000Z</dcterms:created>
  <dcterms:modified xsi:type="dcterms:W3CDTF">2026-08-31T14:50:00.0000000Z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Autobus</vt:lpwstr>
  </property>
  <property fmtid="{D5CDD505-2E9C-101B-9397-08002B2CF9AE}" pid="5" name="Publicatiedatum">
    <vt:lpwstr/>
  </property>
  <property fmtid="{D5CDD505-2E9C-101B-9397-08002B2CF9AE}" pid="6" name="Verantwoordelijke organisatie">
    <vt:lpwstr>Dir.Duurzame Mobiliteit</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Q. Hussein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