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A7281" w:rsidR="00697958" w:rsidRDefault="00DE047F" w14:paraId="53D46CE7" w14:textId="418C9B34">
      <w:r w:rsidRPr="001A7281">
        <w:t>Het</w:t>
      </w:r>
      <w:r w:rsidRPr="001A7281" w:rsidR="003A5CB6">
        <w:t xml:space="preserve"> wetsvoorstel tot wijziging van de Opiumwet in verband met de verhoging van het wettelijk strafmaximum van het aanwezig hebben, de handel, de productie en de in- en uitvoer van verdovende middelen als bedoeld in lijst I bij de Opiumwet (hierna: </w:t>
      </w:r>
      <w:r w:rsidRPr="001A7281">
        <w:t xml:space="preserve">het </w:t>
      </w:r>
      <w:r w:rsidRPr="001A7281" w:rsidR="003A5CB6">
        <w:t xml:space="preserve">wetsvoorstel </w:t>
      </w:r>
      <w:r w:rsidRPr="001A7281">
        <w:t xml:space="preserve">of het wetsvoorstel </w:t>
      </w:r>
      <w:r w:rsidRPr="001A7281" w:rsidR="003A5CB6">
        <w:t>verhoging strafmaxima grootschalige drugscriminaliteit</w:t>
      </w:r>
      <w:r w:rsidRPr="001A7281" w:rsidR="00137897">
        <w:t>)</w:t>
      </w:r>
      <w:r w:rsidRPr="001A7281" w:rsidR="00800954">
        <w:rPr>
          <w:rStyle w:val="Voetnootmarkering"/>
        </w:rPr>
        <w:footnoteReference w:id="1"/>
      </w:r>
      <w:r w:rsidRPr="001A7281" w:rsidR="003A5CB6">
        <w:t xml:space="preserve"> </w:t>
      </w:r>
      <w:r w:rsidRPr="001A7281">
        <w:t>is aangemeld</w:t>
      </w:r>
      <w:r w:rsidRPr="001A7281" w:rsidR="003A5CB6">
        <w:t xml:space="preserve"> voor plenaire behandeling. Met het oog </w:t>
      </w:r>
      <w:r w:rsidRPr="001A7281" w:rsidR="007D7D47">
        <w:t xml:space="preserve">op </w:t>
      </w:r>
      <w:r w:rsidRPr="001A7281">
        <w:t xml:space="preserve">die behandeling </w:t>
      </w:r>
      <w:r w:rsidRPr="001A7281" w:rsidR="007D7D47">
        <w:t>stel ik u</w:t>
      </w:r>
      <w:r w:rsidRPr="001A7281" w:rsidR="004558AC">
        <w:t xml:space="preserve">, mede namens de </w:t>
      </w:r>
      <w:r w:rsidRPr="001A7281" w:rsidR="00800954">
        <w:t>M</w:t>
      </w:r>
      <w:r w:rsidRPr="001A7281" w:rsidR="004558AC">
        <w:t>inister van Volksgezondheid, Welzijn en Sport,</w:t>
      </w:r>
      <w:r w:rsidRPr="001A7281" w:rsidR="007D7D47">
        <w:t xml:space="preserve"> op de hoogte van </w:t>
      </w:r>
      <w:r w:rsidRPr="001A7281">
        <w:t xml:space="preserve">het voornemen om bij </w:t>
      </w:r>
      <w:r w:rsidRPr="001A7281" w:rsidR="00B65BD0">
        <w:t xml:space="preserve">de </w:t>
      </w:r>
      <w:r w:rsidRPr="001A7281" w:rsidR="00E30794">
        <w:t xml:space="preserve">invulling </w:t>
      </w:r>
      <w:r w:rsidRPr="001A7281" w:rsidR="00B65BD0">
        <w:t>van het begrip</w:t>
      </w:r>
      <w:r w:rsidRPr="001A7281" w:rsidR="0053003E">
        <w:t xml:space="preserve"> ‘</w:t>
      </w:r>
      <w:r w:rsidRPr="001A7281" w:rsidR="007D7D47">
        <w:t>een grote hoeveelheid’ harddrugs</w:t>
      </w:r>
      <w:r w:rsidRPr="001A7281" w:rsidR="00B65BD0">
        <w:t xml:space="preserve"> en ‘een grote hoeveelheid’ nieuwe psychoactieve stoffen (NPS)</w:t>
      </w:r>
      <w:r w:rsidR="000E154A">
        <w:t>,</w:t>
      </w:r>
      <w:r w:rsidRPr="001A7281" w:rsidR="00627C7D">
        <w:rPr>
          <w:rStyle w:val="Voetnootmarkering"/>
        </w:rPr>
        <w:footnoteReference w:id="2"/>
      </w:r>
      <w:r w:rsidRPr="001A7281" w:rsidR="0053003E">
        <w:t xml:space="preserve"> </w:t>
      </w:r>
      <w:r w:rsidRPr="001A7281">
        <w:t>uit te gaan van hoeveelheden in ‘eenheden’ in plaats van in ‘grammen’</w:t>
      </w:r>
      <w:r w:rsidRPr="001A7281" w:rsidR="0053003E">
        <w:t>.</w:t>
      </w:r>
      <w:r w:rsidRPr="001A7281" w:rsidR="007D7D47">
        <w:t xml:space="preserve"> Hierna licht ik </w:t>
      </w:r>
      <w:r w:rsidRPr="001A7281" w:rsidR="006F1D20">
        <w:t>dit</w:t>
      </w:r>
      <w:r w:rsidRPr="001A7281" w:rsidR="007D7D47">
        <w:t xml:space="preserve"> toe. </w:t>
      </w:r>
    </w:p>
    <w:p w:rsidRPr="001A7281" w:rsidR="007D7D47" w:rsidRDefault="007D7D47" w14:paraId="3BC050C9" w14:textId="77777777"/>
    <w:p w:rsidRPr="001A7281" w:rsidR="007D7D47" w:rsidRDefault="007D7D47" w14:paraId="0C2448A0" w14:textId="5ADB4381">
      <w:pPr>
        <w:rPr>
          <w:i/>
          <w:iCs/>
        </w:rPr>
      </w:pPr>
      <w:r w:rsidRPr="001A7281">
        <w:rPr>
          <w:i/>
          <w:iCs/>
        </w:rPr>
        <w:t>Een ‘grote hoeveelheid’ harddrugs</w:t>
      </w:r>
      <w:r w:rsidRPr="001A7281" w:rsidR="00A30A7E">
        <w:rPr>
          <w:i/>
          <w:iCs/>
        </w:rPr>
        <w:t xml:space="preserve"> of NPS</w:t>
      </w:r>
    </w:p>
    <w:p w:rsidRPr="001A7281" w:rsidR="001C3EEA" w:rsidP="001C3EEA" w:rsidRDefault="004026B1" w14:paraId="2C04D4FE" w14:textId="6F2091F9">
      <w:r w:rsidRPr="001A7281">
        <w:t xml:space="preserve">Met </w:t>
      </w:r>
      <w:r w:rsidRPr="001A7281" w:rsidR="001C3EEA">
        <w:t xml:space="preserve">het wetsvoorstel worden de strafmaxima voor handelingen met harddrugs en </w:t>
      </w:r>
      <w:r w:rsidRPr="001A7281" w:rsidR="00710017">
        <w:t xml:space="preserve">NPS </w:t>
      </w:r>
      <w:r w:rsidRPr="001A7281" w:rsidR="001C3EEA">
        <w:t xml:space="preserve">verhoogd. Daarbij wordt, wat betreft het bezit van harddrugs en de handelingen met </w:t>
      </w:r>
      <w:r w:rsidRPr="001A7281" w:rsidR="00937F13">
        <w:t xml:space="preserve">de op lijst IA bij de Opiumwet opgenomen </w:t>
      </w:r>
      <w:r w:rsidRPr="001A7281" w:rsidR="001C3EEA">
        <w:t xml:space="preserve">NPS, onderscheid gemaakt tussen een niet-grote en een grote hoeveelheid harddrugs respectievelijk NPS. Voor het bezit van een grote hoeveelheid harddrugs en voor handelingen met een grote hoeveelheid NPS wordt een hoger strafmaximum voorgesteld dan nu </w:t>
      </w:r>
      <w:r w:rsidRPr="001A7281" w:rsidR="00F75954">
        <w:t>geldt</w:t>
      </w:r>
      <w:r w:rsidRPr="001A7281" w:rsidR="001C3EEA">
        <w:t>.</w:t>
      </w:r>
      <w:r w:rsidRPr="001A7281" w:rsidR="00EB5D52">
        <w:t xml:space="preserve"> Daarop zal gevangenisstraf van acht jaar worden gesteld, in plaats van gevangenisstraf van zes jaar</w:t>
      </w:r>
      <w:r w:rsidRPr="001A7281" w:rsidR="000331A3">
        <w:t xml:space="preserve">. </w:t>
      </w:r>
      <w:r w:rsidRPr="001A7281" w:rsidR="001C3EEA">
        <w:t xml:space="preserve">In de onderliggende algemene maatregel van bestuur, het Opiumwetbesluit, zal worden </w:t>
      </w:r>
      <w:r w:rsidRPr="001A7281" w:rsidR="00800954">
        <w:t>bepaald wanneer</w:t>
      </w:r>
      <w:r w:rsidRPr="001A7281" w:rsidR="001C3EEA">
        <w:t xml:space="preserve"> sprake is van een grote hoeveelheid. Dat is nu ook al het geval </w:t>
      </w:r>
      <w:r w:rsidRPr="001A7281" w:rsidR="00F75954">
        <w:t>bij</w:t>
      </w:r>
      <w:r w:rsidRPr="001A7281" w:rsidR="001C3EEA">
        <w:t xml:space="preserve"> softdrugs</w:t>
      </w:r>
      <w:r w:rsidRPr="001A7281" w:rsidR="00F75954">
        <w:t xml:space="preserve"> (vgl. a</w:t>
      </w:r>
      <w:r w:rsidRPr="001A7281" w:rsidR="001C3EEA">
        <w:t xml:space="preserve">rtikel 1, tweede lid, van het Opiumwetbesluit). </w:t>
      </w:r>
    </w:p>
    <w:p w:rsidRPr="001A7281" w:rsidR="001C3EEA" w:rsidP="001C3EEA" w:rsidRDefault="001C3EEA" w14:paraId="506BDFE0" w14:textId="77777777"/>
    <w:p w:rsidRPr="001A7281" w:rsidR="00AE4FD6" w:rsidP="001C3EEA" w:rsidRDefault="001C3EEA" w14:paraId="42EC8DCA" w14:textId="283E8D56">
      <w:r w:rsidRPr="001A7281">
        <w:t xml:space="preserve">In de memorie van toelichting en de nota naar aanleiding van het verslag bij het wetsvoorstel is – mede in reactie op vragen vanuit Uw Kamer – uiteengezet dat de grens voor een grote hoeveelheid harddrugs en </w:t>
      </w:r>
      <w:r w:rsidRPr="001A7281" w:rsidR="00710017">
        <w:t xml:space="preserve">een grote hoeveelheid </w:t>
      </w:r>
      <w:r w:rsidRPr="001A7281">
        <w:t xml:space="preserve">NPS zal worden </w:t>
      </w:r>
      <w:r w:rsidRPr="001A7281" w:rsidR="004026B1">
        <w:t xml:space="preserve">bepaald </w:t>
      </w:r>
      <w:r w:rsidRPr="001A7281">
        <w:t xml:space="preserve">op </w:t>
      </w:r>
      <w:r w:rsidRPr="001A7281" w:rsidR="007D5427">
        <w:t xml:space="preserve">(een hoeveelheid die meer bedraagt dan) </w:t>
      </w:r>
      <w:r w:rsidRPr="001A7281">
        <w:t>500 gram.</w:t>
      </w:r>
      <w:r w:rsidRPr="001A7281" w:rsidR="00800954">
        <w:rPr>
          <w:rStyle w:val="Voetnootmarkering"/>
        </w:rPr>
        <w:footnoteReference w:id="3"/>
      </w:r>
      <w:r w:rsidRPr="001A7281">
        <w:t xml:space="preserve"> </w:t>
      </w:r>
      <w:r w:rsidRPr="001A7281" w:rsidR="004026B1">
        <w:t xml:space="preserve">Bij de nadere uitwerking </w:t>
      </w:r>
      <w:r w:rsidRPr="001A7281" w:rsidR="001B0244">
        <w:t>van dit voornemen</w:t>
      </w:r>
      <w:r w:rsidRPr="001A7281" w:rsidR="004026B1">
        <w:t xml:space="preserve"> is echter </w:t>
      </w:r>
      <w:r w:rsidRPr="001A7281" w:rsidR="00AE4FD6">
        <w:t>g</w:t>
      </w:r>
      <w:r w:rsidRPr="001A7281">
        <w:t>ebleken dat het voor verschillende soorten</w:t>
      </w:r>
      <w:r w:rsidRPr="001A7281" w:rsidR="000331A3">
        <w:t xml:space="preserve"> verdovende middelen</w:t>
      </w:r>
      <w:r w:rsidRPr="001A7281">
        <w:t xml:space="preserve"> niet passend is om te rekenen in ‘grammen’</w:t>
      </w:r>
      <w:r w:rsidRPr="001A7281" w:rsidR="000331A3">
        <w:t xml:space="preserve">, omdat deze </w:t>
      </w:r>
      <w:r w:rsidRPr="001A7281" w:rsidR="001B0244">
        <w:t xml:space="preserve">uiteenlopende </w:t>
      </w:r>
      <w:r w:rsidRPr="001A7281">
        <w:t xml:space="preserve">verschijningsvormen </w:t>
      </w:r>
      <w:r w:rsidRPr="001A7281" w:rsidR="00F4095C">
        <w:t>kenne</w:t>
      </w:r>
      <w:r w:rsidRPr="001A7281" w:rsidR="005C4209">
        <w:t>n</w:t>
      </w:r>
      <w:r w:rsidRPr="001A7281" w:rsidR="00F4095C">
        <w:t xml:space="preserve"> en zowel in vaste als vloeibare vorm voorkomen</w:t>
      </w:r>
      <w:r w:rsidRPr="001A7281">
        <w:t xml:space="preserve">. </w:t>
      </w:r>
      <w:r w:rsidRPr="001A7281" w:rsidR="00AE4FD6">
        <w:t xml:space="preserve">De keuze voor het bepalen van de grote hoeveelheid harddrugs en NPS op 500 gram </w:t>
      </w:r>
      <w:r w:rsidRPr="001A7281" w:rsidR="004371BE">
        <w:t xml:space="preserve">kan </w:t>
      </w:r>
      <w:r w:rsidRPr="001A7281" w:rsidR="00AE4FD6">
        <w:t>ook ongelukkig uit</w:t>
      </w:r>
      <w:r w:rsidRPr="001A7281" w:rsidR="004371BE">
        <w:t>pakken</w:t>
      </w:r>
      <w:r w:rsidRPr="001A7281" w:rsidR="00AE4FD6">
        <w:t xml:space="preserve">, omdat bij sommige verdovende middelen </w:t>
      </w:r>
      <w:bookmarkStart w:name="_Hlk234578200" w:id="0"/>
      <w:r w:rsidRPr="001A7281" w:rsidR="00F4095C">
        <w:t xml:space="preserve">– zoals amfetamine, LSD en </w:t>
      </w:r>
      <w:proofErr w:type="spellStart"/>
      <w:r w:rsidRPr="001A7281" w:rsidR="00F4095C">
        <w:t>fentanylachtigen</w:t>
      </w:r>
      <w:proofErr w:type="spellEnd"/>
      <w:r w:rsidRPr="001A7281" w:rsidR="00F4095C">
        <w:t xml:space="preserve"> – </w:t>
      </w:r>
      <w:bookmarkEnd w:id="0"/>
      <w:r w:rsidRPr="001A7281" w:rsidR="00E54F3D">
        <w:t xml:space="preserve">maar een heel kleine hoeveelheid van de werkzame stof nodig is voor een effect, en </w:t>
      </w:r>
      <w:r w:rsidRPr="001A7281" w:rsidR="00EF68FA">
        <w:t xml:space="preserve">een </w:t>
      </w:r>
      <w:r w:rsidRPr="001A7281" w:rsidR="00AE4FD6">
        <w:t>eenheid</w:t>
      </w:r>
      <w:r w:rsidRPr="001A7281" w:rsidR="00EF68FA">
        <w:t xml:space="preserve"> </w:t>
      </w:r>
      <w:r w:rsidRPr="001A7281" w:rsidR="00E54F3D">
        <w:t xml:space="preserve">dus </w:t>
      </w:r>
      <w:r w:rsidRPr="001A7281" w:rsidR="00AE4FD6">
        <w:t>heel weinig weegt.</w:t>
      </w:r>
      <w:r w:rsidRPr="001A7281" w:rsidR="00E54F3D">
        <w:rPr>
          <w:rStyle w:val="Voetnootmarkering"/>
        </w:rPr>
        <w:footnoteReference w:id="4"/>
      </w:r>
    </w:p>
    <w:p w:rsidRPr="001A7281" w:rsidR="00EF68FA" w:rsidP="001C3EEA" w:rsidRDefault="00EF68FA" w14:paraId="28011969" w14:textId="77777777"/>
    <w:p w:rsidRPr="001A7281" w:rsidR="007D08D1" w:rsidP="001C3EEA" w:rsidRDefault="001C3EEA" w14:paraId="4CD3F28D" w14:textId="19FD7CF6">
      <w:r w:rsidRPr="001A7281">
        <w:t xml:space="preserve">In </w:t>
      </w:r>
      <w:r w:rsidRPr="001A7281" w:rsidR="000331A3">
        <w:t>vervolgings</w:t>
      </w:r>
      <w:r w:rsidRPr="001A7281">
        <w:t xml:space="preserve">beleid van het </w:t>
      </w:r>
      <w:r w:rsidRPr="001A7281" w:rsidR="00627C7D">
        <w:t>OM</w:t>
      </w:r>
      <w:r w:rsidRPr="001A7281">
        <w:t xml:space="preserve"> wordt</w:t>
      </w:r>
      <w:r w:rsidRPr="001A7281" w:rsidR="00EF68FA">
        <w:t>, mede</w:t>
      </w:r>
      <w:r w:rsidRPr="001A7281">
        <w:t xml:space="preserve"> </w:t>
      </w:r>
      <w:r w:rsidRPr="001A7281" w:rsidR="00EF68FA">
        <w:t xml:space="preserve">vanwege die verscheidenheid aan soorten drugs en hun verschijningsvormen, </w:t>
      </w:r>
      <w:r w:rsidRPr="001A7281">
        <w:t>niet alleen gewerkt met grammen, maar ook met andere eenheden, of simpelweg met de term ‘eenheid’. Ook in rechterlijke oriëntatiepunten wordt met verschillende eenheden gewerkt.</w:t>
      </w:r>
      <w:r w:rsidRPr="001A7281" w:rsidR="00800954">
        <w:rPr>
          <w:rStyle w:val="Voetnootmarkering"/>
        </w:rPr>
        <w:footnoteReference w:id="5"/>
      </w:r>
      <w:r w:rsidRPr="001A7281">
        <w:t xml:space="preserve"> </w:t>
      </w:r>
      <w:r w:rsidRPr="001A7281" w:rsidR="007D08D1">
        <w:t>Het gebruik van eenheden in plaats van grammen is ook in het Opiumwetbesluit niet nieuw</w:t>
      </w:r>
      <w:r w:rsidRPr="001A7281" w:rsidR="00627C7D">
        <w:t xml:space="preserve">. Op grond van artikel 11, vijfde lid, van de </w:t>
      </w:r>
      <w:r w:rsidRPr="001A7281" w:rsidR="005104D6">
        <w:t>Opium</w:t>
      </w:r>
      <w:r w:rsidRPr="001A7281" w:rsidR="00627C7D">
        <w:t xml:space="preserve">wet, wordt een hogere gevangenisstraf opgelegd bij een grote hoeveelheid </w:t>
      </w:r>
      <w:r w:rsidRPr="001A7281" w:rsidR="00622F98">
        <w:t>softdrugs</w:t>
      </w:r>
      <w:r w:rsidRPr="001A7281" w:rsidR="00627C7D">
        <w:t xml:space="preserve">. Dit is in het Opiumwetbesluit nader </w:t>
      </w:r>
      <w:r w:rsidRPr="001A7281" w:rsidR="007E2F26">
        <w:t>ingevuld</w:t>
      </w:r>
      <w:r w:rsidRPr="001A7281" w:rsidR="00627C7D">
        <w:t xml:space="preserve"> als: 500 gram hennep, 200 hennepplanten of 500 eenheden van een ander middel als bedoeld in de bij de wet behorende lijst II.</w:t>
      </w:r>
      <w:r w:rsidRPr="001A7281" w:rsidR="0011399C">
        <w:t xml:space="preserve"> </w:t>
      </w:r>
    </w:p>
    <w:p w:rsidRPr="001A7281" w:rsidR="008034F0" w:rsidP="001C3EEA" w:rsidRDefault="008034F0" w14:paraId="4224EB90" w14:textId="77777777"/>
    <w:p w:rsidRPr="001A7281" w:rsidR="001C3EEA" w:rsidP="001C3EEA" w:rsidRDefault="007D08D1" w14:paraId="18D505C4" w14:textId="4D55D139">
      <w:r w:rsidRPr="001A7281">
        <w:t xml:space="preserve">Tegen deze achtergrond </w:t>
      </w:r>
      <w:r w:rsidRPr="001A7281" w:rsidR="00C11010">
        <w:t xml:space="preserve">ligt </w:t>
      </w:r>
      <w:r w:rsidRPr="001A7281" w:rsidR="001C3EEA">
        <w:t xml:space="preserve">het </w:t>
      </w:r>
      <w:r w:rsidRPr="001A7281" w:rsidR="001B0244">
        <w:t xml:space="preserve">bij nader inzien </w:t>
      </w:r>
      <w:r w:rsidRPr="001A7281" w:rsidR="00C11010">
        <w:t xml:space="preserve">meer in de rede </w:t>
      </w:r>
      <w:r w:rsidRPr="001A7281" w:rsidR="001C3EEA">
        <w:t xml:space="preserve">om het begrip ‘grote hoeveelheid’ niet te </w:t>
      </w:r>
      <w:r w:rsidRPr="001A7281" w:rsidR="005C4209">
        <w:t>koppelen aan een hoeveelheid</w:t>
      </w:r>
      <w:r w:rsidRPr="001A7281" w:rsidR="001C3EEA">
        <w:t xml:space="preserve"> in grammen, maar </w:t>
      </w:r>
      <w:r w:rsidRPr="001A7281" w:rsidR="005C4209">
        <w:t>aan</w:t>
      </w:r>
      <w:r w:rsidRPr="001A7281" w:rsidR="001C3EEA">
        <w:t xml:space="preserve"> eenheden. De opsporingspraktijk – waarin al wordt gerekend met (onder meer) eenheden – is daarmee</w:t>
      </w:r>
      <w:r w:rsidRPr="001A7281" w:rsidR="003F0C89">
        <w:t xml:space="preserve"> </w:t>
      </w:r>
      <w:r w:rsidRPr="001A7281" w:rsidR="001C3EEA">
        <w:t>gediend</w:t>
      </w:r>
      <w:r w:rsidRPr="001A7281" w:rsidR="00C11010">
        <w:t xml:space="preserve">. Op deze wijze kan ook meer recht worden gedaan aan de vergelijkbare ernst </w:t>
      </w:r>
      <w:r w:rsidRPr="001A7281" w:rsidR="000E0EC4">
        <w:t>van</w:t>
      </w:r>
      <w:r w:rsidRPr="001A7281" w:rsidR="00C11010">
        <w:t xml:space="preserve"> gedragingen met verschillende soorten </w:t>
      </w:r>
      <w:r w:rsidRPr="001A7281" w:rsidR="000E0EC4">
        <w:t xml:space="preserve">en verschijningsvormen van </w:t>
      </w:r>
      <w:r w:rsidRPr="001A7281" w:rsidR="00C11010">
        <w:t>harddrugs</w:t>
      </w:r>
      <w:r w:rsidRPr="001A7281" w:rsidR="00C14108">
        <w:t xml:space="preserve"> en NPS</w:t>
      </w:r>
      <w:r w:rsidRPr="001A7281" w:rsidR="001C3EEA">
        <w:t xml:space="preserve">. </w:t>
      </w:r>
    </w:p>
    <w:p w:rsidRPr="001A7281" w:rsidR="001C3EEA" w:rsidP="001C3EEA" w:rsidRDefault="001C3EEA" w14:paraId="0D190F75" w14:textId="77777777"/>
    <w:p w:rsidRPr="001A7281" w:rsidR="00AD38AC" w:rsidP="00AD38AC" w:rsidRDefault="00DD78D4" w14:paraId="1489C5B0" w14:textId="07D3C36E">
      <w:r w:rsidRPr="001A7281">
        <w:t xml:space="preserve">Eerder is ervoor gekozen de grote hoeveelheid harddrugs en NPS te bepalen op 500 gram, </w:t>
      </w:r>
      <w:r w:rsidRPr="001A7281" w:rsidR="00D96242">
        <w:t xml:space="preserve">mede </w:t>
      </w:r>
      <w:r w:rsidRPr="001A7281">
        <w:t xml:space="preserve">omdat een grote hoeveelheid </w:t>
      </w:r>
      <w:r w:rsidRPr="001A7281" w:rsidR="00AD38AC">
        <w:t>hennep (softdrugs)</w:t>
      </w:r>
      <w:r w:rsidRPr="001A7281">
        <w:t xml:space="preserve"> </w:t>
      </w:r>
      <w:r w:rsidRPr="001A7281" w:rsidR="00D96242">
        <w:t xml:space="preserve">eveneens </w:t>
      </w:r>
      <w:r w:rsidRPr="001A7281">
        <w:t xml:space="preserve">is </w:t>
      </w:r>
      <w:r w:rsidRPr="001A7281" w:rsidR="00AD38AC">
        <w:t>bepaal</w:t>
      </w:r>
      <w:r w:rsidRPr="001A7281">
        <w:t xml:space="preserve">d op 500 gram. </w:t>
      </w:r>
      <w:r w:rsidRPr="001A7281" w:rsidR="00AD38AC">
        <w:t xml:space="preserve">De term ‘eenheid’ wordt ook in de context van softdrugs gebruikt. </w:t>
      </w:r>
      <w:r w:rsidRPr="001A7281" w:rsidR="002B7F02">
        <w:t>Voor</w:t>
      </w:r>
      <w:r w:rsidRPr="001A7281" w:rsidR="00AD38AC">
        <w:t xml:space="preserve"> een ander middel </w:t>
      </w:r>
      <w:r w:rsidRPr="001A7281" w:rsidR="0094682C">
        <w:t xml:space="preserve">(dan hennep) </w:t>
      </w:r>
      <w:r w:rsidRPr="001A7281" w:rsidR="00AD38AC">
        <w:t xml:space="preserve">als bedoeld in de bij de wet behorende lijst II </w:t>
      </w:r>
      <w:r w:rsidRPr="001A7281" w:rsidR="002B7F02">
        <w:t xml:space="preserve">is </w:t>
      </w:r>
      <w:r w:rsidRPr="001A7281" w:rsidR="00AD38AC">
        <w:t xml:space="preserve">een grote hoeveelheid </w:t>
      </w:r>
      <w:r w:rsidRPr="001A7281" w:rsidR="002B7F02">
        <w:t>namelijk vastgesteld op 500 eenheden</w:t>
      </w:r>
      <w:r w:rsidRPr="001A7281" w:rsidR="00AD38AC">
        <w:t xml:space="preserve">. Dat brengt mij tot het voornemen om in het Opiumwetbesluit ‘een grote hoeveelheid harddrugs’ te definiëren als 500 eenheden van een van de op lijst I bij de Opiumwet opgenomen middelen. Ook voor NPS (opgenomen op lijst IA behorende bij de Opiumwet) zal worden uitgegaan van 500 eenheden </w:t>
      </w:r>
      <w:r w:rsidRPr="001A7281" w:rsidR="002B7F02">
        <w:t xml:space="preserve">voor een </w:t>
      </w:r>
      <w:r w:rsidRPr="001A7281" w:rsidR="00AD38AC">
        <w:t>‘grote hoeveelheid’. In het Opiumwetbesluit zal dit nader worden uitgewerkt.</w:t>
      </w:r>
    </w:p>
    <w:p w:rsidRPr="001A7281" w:rsidR="00DD78D4" w:rsidP="00DD78D4" w:rsidRDefault="00DD78D4" w14:paraId="548E5EA7" w14:textId="0471A1A5"/>
    <w:p w:rsidRPr="001A7281" w:rsidR="00AE4FD6" w:rsidRDefault="00AE4FD6" w14:paraId="17745489" w14:textId="77777777"/>
    <w:p w:rsidRPr="001A7281" w:rsidR="006B1A6F" w:rsidP="006B1A6F" w:rsidRDefault="006B1A6F" w14:paraId="7BB9CE10" w14:textId="23934BFB">
      <w:r w:rsidRPr="001A7281">
        <w:t>De Minister van Justitie en Veiligheid,</w:t>
      </w:r>
    </w:p>
    <w:p w:rsidRPr="001A7281" w:rsidR="006B1A6F" w:rsidP="006B1A6F" w:rsidRDefault="006B1A6F" w14:paraId="18829EDA" w14:textId="77777777"/>
    <w:p w:rsidRPr="001A7281" w:rsidR="00135177" w:rsidP="006B1A6F" w:rsidRDefault="00135177" w14:paraId="79FB6266" w14:textId="77777777"/>
    <w:p w:rsidRPr="001A7281" w:rsidR="00135177" w:rsidP="006B1A6F" w:rsidRDefault="00135177" w14:paraId="2437BDEE" w14:textId="77777777"/>
    <w:p w:rsidRPr="001A7281" w:rsidR="006B1A6F" w:rsidP="006B1A6F" w:rsidRDefault="006B1A6F" w14:paraId="46062971" w14:textId="77777777"/>
    <w:p w:rsidRPr="00B273E5" w:rsidR="006B1A6F" w:rsidP="006B1A6F" w:rsidRDefault="006B1A6F" w14:paraId="7D420737" w14:textId="039ED3F3">
      <w:r w:rsidRPr="001A7281">
        <w:t>D</w:t>
      </w:r>
      <w:r w:rsidR="001A7281">
        <w:t>.M.</w:t>
      </w:r>
      <w:r w:rsidRPr="001A7281">
        <w:t xml:space="preserve"> van Weel</w:t>
      </w:r>
    </w:p>
    <w:tbl>
      <w:tblPr>
        <w:tblStyle w:val="Tabelzonderranden"/>
        <w:tblW w:w="7541" w:type="dxa"/>
        <w:tblInd w:w="0" w:type="dxa"/>
        <w:tblLayout w:type="fixed"/>
        <w:tblLook w:val="0740" w:firstRow="0" w:lastRow="1" w:firstColumn="0" w:lastColumn="1" w:noHBand="1" w:noVBand="1"/>
      </w:tblPr>
      <w:tblGrid>
        <w:gridCol w:w="3619"/>
        <w:gridCol w:w="302"/>
        <w:gridCol w:w="3620"/>
      </w:tblGrid>
      <w:tr w:rsidR="00697958" w:rsidTr="00135177" w14:paraId="17EE2FED" w14:textId="77777777">
        <w:tc>
          <w:tcPr>
            <w:tcW w:w="3619" w:type="dxa"/>
          </w:tcPr>
          <w:p w:rsidR="00697958" w:rsidRDefault="00697958" w14:paraId="2F108887" w14:textId="77777777"/>
          <w:p w:rsidR="00697958" w:rsidRDefault="00697958" w14:paraId="28525DF0" w14:textId="77777777"/>
          <w:p w:rsidR="00697958" w:rsidRDefault="00697958" w14:paraId="7AEA912F" w14:textId="77777777"/>
        </w:tc>
        <w:tc>
          <w:tcPr>
            <w:tcW w:w="302" w:type="dxa"/>
          </w:tcPr>
          <w:p w:rsidR="00697958" w:rsidRDefault="00697958" w14:paraId="47AFBDCF" w14:textId="77777777"/>
          <w:p w:rsidR="00697958" w:rsidRDefault="00697958" w14:paraId="3C1199DF" w14:textId="77777777"/>
          <w:p w:rsidR="00697958" w:rsidRDefault="00697958" w14:paraId="0A48DA87" w14:textId="77777777"/>
        </w:tc>
        <w:tc>
          <w:tcPr>
            <w:tcW w:w="3620" w:type="dxa"/>
          </w:tcPr>
          <w:p w:rsidR="00697958" w:rsidRDefault="00697958" w14:paraId="58289EAF" w14:textId="77777777"/>
          <w:p w:rsidR="00697958" w:rsidRDefault="00697958" w14:paraId="295C71FF" w14:textId="77777777"/>
          <w:p w:rsidR="00697958" w:rsidRDefault="00697958" w14:paraId="5A8E15FB" w14:textId="77777777"/>
        </w:tc>
      </w:tr>
    </w:tbl>
    <w:p w:rsidR="003E2BAB" w:rsidRDefault="003E2BAB" w14:paraId="27B16699" w14:textId="77777777"/>
    <w:sectPr w:rsidR="003E2BAB" w:rsidSect="001A7281">
      <w:headerReference w:type="default" r:id="rId9"/>
      <w:footerReference w:type="default" r:id="rId10"/>
      <w:headerReference w:type="first" r:id="rId11"/>
      <w:pgSz w:w="11905" w:h="16837"/>
      <w:pgMar w:top="3119"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3FFAA" w14:textId="77777777" w:rsidR="00885B07" w:rsidRDefault="00885B07">
      <w:pPr>
        <w:spacing w:line="240" w:lineRule="auto"/>
      </w:pPr>
      <w:r>
        <w:separator/>
      </w:r>
    </w:p>
  </w:endnote>
  <w:endnote w:type="continuationSeparator" w:id="0">
    <w:p w14:paraId="59C2F4D9" w14:textId="77777777" w:rsidR="00885B07" w:rsidRDefault="00885B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sig w:usb0="E7002EFF" w:usb1="D200FDFF" w:usb2="0A246029" w:usb3="00000000" w:csb0="000001FF" w:csb1="00000000"/>
  </w:font>
  <w:font w:name="Lohit Hindi">
    <w:altName w:val="Cambria"/>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DDCFB" w14:textId="77777777" w:rsidR="00697958" w:rsidRDefault="00697958">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2A4EC" w14:textId="77777777" w:rsidR="00885B07" w:rsidRDefault="00885B07">
      <w:pPr>
        <w:pStyle w:val="Voetnoottekst"/>
      </w:pPr>
    </w:p>
  </w:footnote>
  <w:footnote w:type="continuationSeparator" w:id="0">
    <w:p w14:paraId="47910B16" w14:textId="77777777" w:rsidR="00885B07" w:rsidRDefault="00885B07">
      <w:pPr>
        <w:pStyle w:val="Voetnoottekst"/>
      </w:pPr>
    </w:p>
  </w:footnote>
  <w:footnote w:id="1">
    <w:p w14:paraId="3B3F75D8" w14:textId="4912C462" w:rsidR="00800954" w:rsidRDefault="00800954" w:rsidP="00800954">
      <w:pPr>
        <w:pStyle w:val="Voetnoottekst"/>
      </w:pPr>
      <w:r w:rsidRPr="00800954">
        <w:rPr>
          <w:rStyle w:val="Voetnootmarkering"/>
        </w:rPr>
        <w:footnoteRef/>
      </w:r>
      <w:r w:rsidRPr="00800954">
        <w:t xml:space="preserve"> Kamerstukken</w:t>
      </w:r>
      <w:r>
        <w:t xml:space="preserve"> II 2024/25, 36705, nr. 2. </w:t>
      </w:r>
    </w:p>
  </w:footnote>
  <w:footnote w:id="2">
    <w:p w14:paraId="202D5B44" w14:textId="555386C2" w:rsidR="00627C7D" w:rsidRDefault="00627C7D">
      <w:pPr>
        <w:pStyle w:val="Voetnoottekst"/>
      </w:pPr>
      <w:r>
        <w:rPr>
          <w:rStyle w:val="Voetnootmarkering"/>
        </w:rPr>
        <w:footnoteRef/>
      </w:r>
      <w:r>
        <w:t xml:space="preserve"> Deze begrippen zijn opgenomen in de met dit wetsvoorstel gewijzigde artikelen 10, zesde lid, en 10b, derde lid, van de Opiumwet.</w:t>
      </w:r>
    </w:p>
  </w:footnote>
  <w:footnote w:id="3">
    <w:p w14:paraId="6BE69CC7" w14:textId="3F87F758" w:rsidR="00800954" w:rsidRPr="00C44580" w:rsidRDefault="00800954">
      <w:pPr>
        <w:pStyle w:val="Voetnoottekst"/>
      </w:pPr>
      <w:r>
        <w:rPr>
          <w:rStyle w:val="Voetnootmarkering"/>
        </w:rPr>
        <w:footnoteRef/>
      </w:r>
      <w:r>
        <w:t xml:space="preserve"> </w:t>
      </w:r>
      <w:r w:rsidRPr="00C44580">
        <w:t xml:space="preserve">Kamerstukken II 2024/25, 36705, </w:t>
      </w:r>
      <w:proofErr w:type="spellStart"/>
      <w:r w:rsidRPr="00C44580">
        <w:t>nrs</w:t>
      </w:r>
      <w:proofErr w:type="spellEnd"/>
      <w:r w:rsidRPr="00C44580">
        <w:t>. 3 en 6.</w:t>
      </w:r>
    </w:p>
  </w:footnote>
  <w:footnote w:id="4">
    <w:p w14:paraId="28335052" w14:textId="7B8F1F83" w:rsidR="00E54F3D" w:rsidRPr="00E54F3D" w:rsidRDefault="00E54F3D">
      <w:pPr>
        <w:pStyle w:val="Voetnoottekst"/>
      </w:pPr>
      <w:r>
        <w:rPr>
          <w:rStyle w:val="Voetnootmarkering"/>
        </w:rPr>
        <w:footnoteRef/>
      </w:r>
      <w:r>
        <w:t xml:space="preserve"> </w:t>
      </w:r>
      <w:r w:rsidRPr="00E54F3D">
        <w:t xml:space="preserve">Zo wordt er in de Richtlijn voor strafvordering Opiumwet, lijst I en lijst IA (2025R005) voor </w:t>
      </w:r>
      <w:proofErr w:type="spellStart"/>
      <w:r w:rsidRPr="00E54F3D">
        <w:t>fentanyl-achtigen</w:t>
      </w:r>
      <w:proofErr w:type="spellEnd"/>
      <w:r w:rsidRPr="00E54F3D">
        <w:t xml:space="preserve"> van uitgegaan dat een consumptie-eenheid 2 milligram bedraagt.</w:t>
      </w:r>
    </w:p>
  </w:footnote>
  <w:footnote w:id="5">
    <w:p w14:paraId="44D2485B" w14:textId="78965292" w:rsidR="00800954" w:rsidRPr="008034F0" w:rsidRDefault="00800954" w:rsidP="008034F0">
      <w:pPr>
        <w:pStyle w:val="Voetnoottekst"/>
      </w:pPr>
      <w:r>
        <w:rPr>
          <w:rStyle w:val="Voetnootmarkering"/>
        </w:rPr>
        <w:footnoteRef/>
      </w:r>
      <w:r>
        <w:t xml:space="preserve"> </w:t>
      </w:r>
      <w:r w:rsidR="008034F0">
        <w:t>Oriëntatiepunten voor straftoemeting en LOVS-afspraken, raadpleegbaar via www.rechtspraak.nl.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F467B" w14:textId="2A6A4BA0" w:rsidR="00697958" w:rsidRDefault="003E2BAB">
    <w:r>
      <w:rPr>
        <w:noProof/>
      </w:rPr>
      <mc:AlternateContent>
        <mc:Choice Requires="wps">
          <w:drawing>
            <wp:anchor distT="0" distB="0" distL="0" distR="0" simplePos="0" relativeHeight="251651584" behindDoc="0" locked="1" layoutInCell="1" allowOverlap="1" wp14:anchorId="47193311" wp14:editId="2CC8DB68">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E6BF631" w14:textId="77777777" w:rsidR="003E2BAB" w:rsidRDefault="003E2BAB"/>
                      </w:txbxContent>
                    </wps:txbx>
                    <wps:bodyPr vert="horz" wrap="square" lIns="0" tIns="0" rIns="0" bIns="0" anchor="t" anchorCtr="0"/>
                  </wps:wsp>
                </a:graphicData>
              </a:graphic>
            </wp:anchor>
          </w:drawing>
        </mc:Choice>
        <mc:Fallback>
          <w:pict>
            <v:shapetype w14:anchorId="47193311"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0E6BF631" w14:textId="77777777" w:rsidR="003E2BAB" w:rsidRDefault="003E2BAB"/>
                </w:txbxContent>
              </v:textbox>
              <w10:wrap anchorx="page"/>
              <w10:anchorlock/>
            </v:shape>
          </w:pict>
        </mc:Fallback>
      </mc:AlternateContent>
    </w:r>
    <w:r>
      <w:rPr>
        <w:noProof/>
      </w:rPr>
      <mc:AlternateContent>
        <mc:Choice Requires="wps">
          <w:drawing>
            <wp:anchor distT="0" distB="0" distL="0" distR="0" simplePos="0" relativeHeight="251652608" behindDoc="0" locked="1" layoutInCell="1" allowOverlap="1" wp14:anchorId="30960285" wp14:editId="05EB64B6">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C228833" w14:textId="78BFD12F" w:rsidR="00697958" w:rsidRDefault="003E2BAB" w:rsidP="002E1027">
                          <w:pPr>
                            <w:pStyle w:val="Referentiegegevensbold"/>
                          </w:pPr>
                          <w:r>
                            <w:t>Datum</w:t>
                          </w:r>
                        </w:p>
                        <w:p w14:paraId="453195D1" w14:textId="646376C5" w:rsidR="002E1027" w:rsidRPr="002E1027" w:rsidRDefault="001A7281" w:rsidP="002E1027">
                          <w:pPr>
                            <w:rPr>
                              <w:sz w:val="14"/>
                              <w:szCs w:val="14"/>
                            </w:rPr>
                          </w:pPr>
                          <w:r>
                            <w:rPr>
                              <w:sz w:val="14"/>
                              <w:szCs w:val="14"/>
                            </w:rPr>
                            <w:t>1 september 2026</w:t>
                          </w:r>
                        </w:p>
                        <w:p w14:paraId="73CFC7CB" w14:textId="77777777" w:rsidR="00697958" w:rsidRDefault="00697958">
                          <w:pPr>
                            <w:pStyle w:val="WitregelW1"/>
                          </w:pPr>
                        </w:p>
                        <w:p w14:paraId="0530AA97" w14:textId="77777777" w:rsidR="00697958" w:rsidRDefault="003E2BAB">
                          <w:pPr>
                            <w:pStyle w:val="Referentiegegevensbold"/>
                          </w:pPr>
                          <w:r>
                            <w:t>Onze referentie</w:t>
                          </w:r>
                        </w:p>
                        <w:p w14:paraId="370D0F70" w14:textId="2A88F8D8" w:rsidR="00697958" w:rsidRDefault="002E1027">
                          <w:pPr>
                            <w:pStyle w:val="Referentiegegevens"/>
                          </w:pPr>
                          <w:r>
                            <w:t>7782609</w:t>
                          </w:r>
                        </w:p>
                      </w:txbxContent>
                    </wps:txbx>
                    <wps:bodyPr vert="horz" wrap="square" lIns="0" tIns="0" rIns="0" bIns="0" anchor="t" anchorCtr="0"/>
                  </wps:wsp>
                </a:graphicData>
              </a:graphic>
            </wp:anchor>
          </w:drawing>
        </mc:Choice>
        <mc:Fallback>
          <w:pict>
            <v:shape w14:anchorId="30960285" id="46fef022-aa3c-11ea-a756-beb5f67e67be" o:spid="_x0000_s1027"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1C228833" w14:textId="78BFD12F" w:rsidR="00697958" w:rsidRDefault="003E2BAB" w:rsidP="002E1027">
                    <w:pPr>
                      <w:pStyle w:val="Referentiegegevensbold"/>
                    </w:pPr>
                    <w:r>
                      <w:t>Datum</w:t>
                    </w:r>
                  </w:p>
                  <w:p w14:paraId="453195D1" w14:textId="646376C5" w:rsidR="002E1027" w:rsidRPr="002E1027" w:rsidRDefault="001A7281" w:rsidP="002E1027">
                    <w:pPr>
                      <w:rPr>
                        <w:sz w:val="14"/>
                        <w:szCs w:val="14"/>
                      </w:rPr>
                    </w:pPr>
                    <w:r>
                      <w:rPr>
                        <w:sz w:val="14"/>
                        <w:szCs w:val="14"/>
                      </w:rPr>
                      <w:t>1 september 2026</w:t>
                    </w:r>
                  </w:p>
                  <w:p w14:paraId="73CFC7CB" w14:textId="77777777" w:rsidR="00697958" w:rsidRDefault="00697958">
                    <w:pPr>
                      <w:pStyle w:val="WitregelW1"/>
                    </w:pPr>
                  </w:p>
                  <w:p w14:paraId="0530AA97" w14:textId="77777777" w:rsidR="00697958" w:rsidRDefault="003E2BAB">
                    <w:pPr>
                      <w:pStyle w:val="Referentiegegevensbold"/>
                    </w:pPr>
                    <w:r>
                      <w:t>Onze referentie</w:t>
                    </w:r>
                  </w:p>
                  <w:p w14:paraId="370D0F70" w14:textId="2A88F8D8" w:rsidR="00697958" w:rsidRDefault="002E1027">
                    <w:pPr>
                      <w:pStyle w:val="Referentiegegevens"/>
                    </w:pPr>
                    <w:r>
                      <w:t>7782609</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32835D08" wp14:editId="7494B73F">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9B4C8AB" w14:textId="77777777" w:rsidR="003E2BAB" w:rsidRDefault="003E2BAB"/>
                      </w:txbxContent>
                    </wps:txbx>
                    <wps:bodyPr vert="horz" wrap="square" lIns="0" tIns="0" rIns="0" bIns="0" anchor="t" anchorCtr="0"/>
                  </wps:wsp>
                </a:graphicData>
              </a:graphic>
            </wp:anchor>
          </w:drawing>
        </mc:Choice>
        <mc:Fallback>
          <w:pict>
            <v:shape w14:anchorId="32835D08" id="46fef0b8-aa3c-11ea-a756-beb5f67e67be" o:spid="_x0000_s1028" type="#_x0000_t202" alt="Voettekst" style="position:absolute;margin-left:79.35pt;margin-top:802.75pt;width:377pt;height:12.7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69B4C8AB" w14:textId="77777777" w:rsidR="003E2BAB" w:rsidRDefault="003E2BAB"/>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0846E6B3" wp14:editId="230D096A">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61525725" w14:textId="1861DF95" w:rsidR="00697958" w:rsidRDefault="003E2BAB">
                          <w:pPr>
                            <w:pStyle w:val="Referentiegegevens"/>
                          </w:pPr>
                          <w:r>
                            <w:t xml:space="preserve">Pagina </w:t>
                          </w:r>
                          <w:r>
                            <w:fldChar w:fldCharType="begin"/>
                          </w:r>
                          <w:r>
                            <w:instrText>PAGE</w:instrText>
                          </w:r>
                          <w:r>
                            <w:fldChar w:fldCharType="separate"/>
                          </w:r>
                          <w:r w:rsidR="000F3A9E">
                            <w:rPr>
                              <w:noProof/>
                            </w:rPr>
                            <w:t>2</w:t>
                          </w:r>
                          <w:r>
                            <w:fldChar w:fldCharType="end"/>
                          </w:r>
                          <w:r>
                            <w:t xml:space="preserve"> van </w:t>
                          </w:r>
                          <w:r>
                            <w:fldChar w:fldCharType="begin"/>
                          </w:r>
                          <w:r>
                            <w:instrText>NUMPAGES</w:instrText>
                          </w:r>
                          <w:r>
                            <w:fldChar w:fldCharType="separate"/>
                          </w:r>
                          <w:r w:rsidR="000F3A9E">
                            <w:rPr>
                              <w:noProof/>
                            </w:rPr>
                            <w:t>2</w:t>
                          </w:r>
                          <w:r>
                            <w:fldChar w:fldCharType="end"/>
                          </w:r>
                        </w:p>
                      </w:txbxContent>
                    </wps:txbx>
                    <wps:bodyPr vert="horz" wrap="square" lIns="0" tIns="0" rIns="0" bIns="0" anchor="t" anchorCtr="0"/>
                  </wps:wsp>
                </a:graphicData>
              </a:graphic>
            </wp:anchor>
          </w:drawing>
        </mc:Choice>
        <mc:Fallback>
          <w:pict>
            <v:shape w14:anchorId="0846E6B3" id="46fef06f-aa3c-11ea-a756-beb5f67e67be" o:spid="_x0000_s1029" type="#_x0000_t202" alt="Paginanummering"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61525725" w14:textId="1861DF95" w:rsidR="00697958" w:rsidRDefault="003E2BAB">
                    <w:pPr>
                      <w:pStyle w:val="Referentiegegevens"/>
                    </w:pPr>
                    <w:r>
                      <w:t xml:space="preserve">Pagina </w:t>
                    </w:r>
                    <w:r>
                      <w:fldChar w:fldCharType="begin"/>
                    </w:r>
                    <w:r>
                      <w:instrText>PAGE</w:instrText>
                    </w:r>
                    <w:r>
                      <w:fldChar w:fldCharType="separate"/>
                    </w:r>
                    <w:r w:rsidR="000F3A9E">
                      <w:rPr>
                        <w:noProof/>
                      </w:rPr>
                      <w:t>2</w:t>
                    </w:r>
                    <w:r>
                      <w:fldChar w:fldCharType="end"/>
                    </w:r>
                    <w:r>
                      <w:t xml:space="preserve"> van </w:t>
                    </w:r>
                    <w:r>
                      <w:fldChar w:fldCharType="begin"/>
                    </w:r>
                    <w:r>
                      <w:instrText>NUMPAGES</w:instrText>
                    </w:r>
                    <w:r>
                      <w:fldChar w:fldCharType="separate"/>
                    </w:r>
                    <w:r w:rsidR="000F3A9E">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457C6" w14:textId="0368AB1D" w:rsidR="00697958" w:rsidRDefault="003E2BAB">
    <w:pPr>
      <w:spacing w:after="6377" w:line="14" w:lineRule="exact"/>
    </w:pPr>
    <w:r>
      <w:rPr>
        <w:noProof/>
      </w:rPr>
      <mc:AlternateContent>
        <mc:Choice Requires="wps">
          <w:drawing>
            <wp:anchor distT="0" distB="0" distL="0" distR="0" simplePos="0" relativeHeight="251655680" behindDoc="0" locked="1" layoutInCell="1" allowOverlap="1" wp14:anchorId="462EFDAD" wp14:editId="13C6AB58">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BA9ECAC" w14:textId="77777777" w:rsidR="00697958" w:rsidRDefault="003E2BAB">
                          <w:pPr>
                            <w:spacing w:line="240" w:lineRule="auto"/>
                          </w:pPr>
                          <w:r>
                            <w:rPr>
                              <w:noProof/>
                            </w:rPr>
                            <w:drawing>
                              <wp:inline distT="0" distB="0" distL="0" distR="0" wp14:anchorId="35C51874" wp14:editId="6547F27B">
                                <wp:extent cx="467995" cy="1583865"/>
                                <wp:effectExtent l="0" t="0" r="0" b="0"/>
                                <wp:docPr id="29939678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62EFDAD"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6BA9ECAC" w14:textId="77777777" w:rsidR="00697958" w:rsidRDefault="003E2BAB">
                    <w:pPr>
                      <w:spacing w:line="240" w:lineRule="auto"/>
                    </w:pPr>
                    <w:r>
                      <w:rPr>
                        <w:noProof/>
                      </w:rPr>
                      <w:drawing>
                        <wp:inline distT="0" distB="0" distL="0" distR="0" wp14:anchorId="35C51874" wp14:editId="6547F27B">
                          <wp:extent cx="467995" cy="1583865"/>
                          <wp:effectExtent l="0" t="0" r="0" b="0"/>
                          <wp:docPr id="29939678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47A80C1C" wp14:editId="14E57068">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8DD108B" w14:textId="77777777" w:rsidR="00697958" w:rsidRDefault="003E2BAB">
                          <w:pPr>
                            <w:spacing w:line="240" w:lineRule="auto"/>
                          </w:pPr>
                          <w:r>
                            <w:rPr>
                              <w:noProof/>
                            </w:rPr>
                            <w:drawing>
                              <wp:inline distT="0" distB="0" distL="0" distR="0" wp14:anchorId="142E3872" wp14:editId="4C382622">
                                <wp:extent cx="2339975" cy="1582834"/>
                                <wp:effectExtent l="0" t="0" r="0" b="0"/>
                                <wp:docPr id="1478009627"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7A80C1C" id="583cb846-a587-474e-9efc-17a024d629a0" o:spid="_x0000_s1031" type="#_x0000_t202" alt="Container voor woordmerk" style="position:absolute;margin-left:314.6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48DD108B" w14:textId="77777777" w:rsidR="00697958" w:rsidRDefault="003E2BAB">
                    <w:pPr>
                      <w:spacing w:line="240" w:lineRule="auto"/>
                    </w:pPr>
                    <w:r>
                      <w:rPr>
                        <w:noProof/>
                      </w:rPr>
                      <w:drawing>
                        <wp:inline distT="0" distB="0" distL="0" distR="0" wp14:anchorId="142E3872" wp14:editId="4C382622">
                          <wp:extent cx="2339975" cy="1582834"/>
                          <wp:effectExtent l="0" t="0" r="0" b="0"/>
                          <wp:docPr id="1478009627"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4115FE47" wp14:editId="03C8C1FD">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26E6530" w14:textId="77777777" w:rsidR="00697958" w:rsidRDefault="003E2BAB">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4115FE47" id="f053fe88-db2b-430b-bcc5-fbb915a19314" o:spid="_x0000_s1032" type="#_x0000_t202" style="position:absolute;margin-left:79.6pt;margin-top:135.45pt;width:377pt;height:12.7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526E6530" w14:textId="77777777" w:rsidR="00697958" w:rsidRDefault="003E2BAB">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47C6B25E" wp14:editId="2CB5A77A">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84EE725" w14:textId="77777777" w:rsidR="002E1027" w:rsidRDefault="003E2BAB">
                          <w:r>
                            <w:t xml:space="preserve">Aan de Voorzitter van de Tweede Kamer </w:t>
                          </w:r>
                        </w:p>
                        <w:p w14:paraId="7EE98557" w14:textId="215801EF" w:rsidR="00697958" w:rsidRDefault="003E2BAB">
                          <w:r>
                            <w:t>der Staten-Generaal</w:t>
                          </w:r>
                        </w:p>
                        <w:p w14:paraId="5FAD62E6" w14:textId="77777777" w:rsidR="00697958" w:rsidRDefault="003E2BAB">
                          <w:r>
                            <w:t>Postbus 20018</w:t>
                          </w:r>
                        </w:p>
                        <w:p w14:paraId="19B7FAFB" w14:textId="77777777" w:rsidR="00697958" w:rsidRDefault="003E2BAB">
                          <w:r>
                            <w:t>2500 EA  Den Haag</w:t>
                          </w:r>
                        </w:p>
                        <w:p w14:paraId="27F81F17" w14:textId="77777777" w:rsidR="005A6C72" w:rsidRDefault="005A6C72"/>
                      </w:txbxContent>
                    </wps:txbx>
                    <wps:bodyPr vert="horz" wrap="square" lIns="0" tIns="0" rIns="0" bIns="0" anchor="t" anchorCtr="0"/>
                  </wps:wsp>
                </a:graphicData>
              </a:graphic>
            </wp:anchor>
          </w:drawing>
        </mc:Choice>
        <mc:Fallback>
          <w:pict>
            <v:shape w14:anchorId="47C6B25E" id="d302f2a1-bb28-4417-9701-e3b1450e5fb6" o:spid="_x0000_s1033" type="#_x0000_t202" alt="Adresvak" style="position:absolute;margin-left:79.35pt;margin-top:153.9pt;width:377pt;height:87.8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484EE725" w14:textId="77777777" w:rsidR="002E1027" w:rsidRDefault="003E2BAB">
                    <w:r>
                      <w:t xml:space="preserve">Aan de Voorzitter van de Tweede Kamer </w:t>
                    </w:r>
                  </w:p>
                  <w:p w14:paraId="7EE98557" w14:textId="215801EF" w:rsidR="00697958" w:rsidRDefault="003E2BAB">
                    <w:r>
                      <w:t>der Staten-Generaal</w:t>
                    </w:r>
                  </w:p>
                  <w:p w14:paraId="5FAD62E6" w14:textId="77777777" w:rsidR="00697958" w:rsidRDefault="003E2BAB">
                    <w:r>
                      <w:t>Postbus 20018</w:t>
                    </w:r>
                  </w:p>
                  <w:p w14:paraId="19B7FAFB" w14:textId="77777777" w:rsidR="00697958" w:rsidRDefault="003E2BAB">
                    <w:r>
                      <w:t>2500 EA  Den Haag</w:t>
                    </w:r>
                  </w:p>
                  <w:p w14:paraId="27F81F17" w14:textId="77777777" w:rsidR="005A6C72" w:rsidRDefault="005A6C72"/>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4FE6B94D" wp14:editId="60533A3F">
              <wp:simplePos x="0" y="0"/>
              <wp:positionH relativeFrom="page">
                <wp:posOffset>1009650</wp:posOffset>
              </wp:positionH>
              <wp:positionV relativeFrom="paragraph">
                <wp:posOffset>3357245</wp:posOffset>
              </wp:positionV>
              <wp:extent cx="4787900" cy="59309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59309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697958" w14:paraId="19001BE9" w14:textId="77777777">
                            <w:trPr>
                              <w:trHeight w:val="240"/>
                            </w:trPr>
                            <w:tc>
                              <w:tcPr>
                                <w:tcW w:w="1140" w:type="dxa"/>
                              </w:tcPr>
                              <w:p w14:paraId="0296F970" w14:textId="77777777" w:rsidR="00697958" w:rsidRDefault="003E2BAB">
                                <w:r>
                                  <w:t>Datum</w:t>
                                </w:r>
                              </w:p>
                            </w:tc>
                            <w:tc>
                              <w:tcPr>
                                <w:tcW w:w="5918" w:type="dxa"/>
                              </w:tcPr>
                              <w:p w14:paraId="74EBE6BF" w14:textId="67D7BF85" w:rsidR="00697958" w:rsidRDefault="001A7281">
                                <w:r>
                                  <w:t>1 september</w:t>
                                </w:r>
                                <w:r w:rsidR="002E1027">
                                  <w:t xml:space="preserve"> 2026</w:t>
                                </w:r>
                              </w:p>
                            </w:tc>
                          </w:tr>
                          <w:tr w:rsidR="00697958" w14:paraId="52582421" w14:textId="77777777">
                            <w:trPr>
                              <w:trHeight w:val="240"/>
                            </w:trPr>
                            <w:tc>
                              <w:tcPr>
                                <w:tcW w:w="1140" w:type="dxa"/>
                              </w:tcPr>
                              <w:p w14:paraId="343B810D" w14:textId="77777777" w:rsidR="00697958" w:rsidRDefault="003E2BAB">
                                <w:r>
                                  <w:t>Betreft</w:t>
                                </w:r>
                              </w:p>
                            </w:tc>
                            <w:tc>
                              <w:tcPr>
                                <w:tcW w:w="5918" w:type="dxa"/>
                              </w:tcPr>
                              <w:p w14:paraId="69D2AD88" w14:textId="54003BE6" w:rsidR="00697958" w:rsidRDefault="00222AF3">
                                <w:r>
                                  <w:t>Wijziging wetsvoorstel verhoging strafmaxima grootschalige drugscriminaliteit (</w:t>
                                </w:r>
                                <w:r w:rsidR="0073547D">
                                  <w:t xml:space="preserve">KS </w:t>
                                </w:r>
                                <w:r>
                                  <w:t>36705)</w:t>
                                </w:r>
                              </w:p>
                            </w:tc>
                          </w:tr>
                        </w:tbl>
                        <w:p w14:paraId="1A6EEB25" w14:textId="77777777" w:rsidR="003E2BAB" w:rsidRDefault="003E2BAB"/>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4FE6B94D" id="1670fa0c-13cb-45ec-92be-ef1f34d237c5" o:spid="_x0000_s1034" type="#_x0000_t202" style="position:absolute;margin-left:79.5pt;margin-top:264.35pt;width:377pt;height:46.7pt;z-index:25165977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" filled="f" stroked="f">
              <v:textbox inset="0,0,0,0">
                <w:txbxContent>
                  <w:tbl>
                    <w:tblPr>
                      <w:tblW w:w="0" w:type="auto"/>
                      <w:tblLayout w:type="fixed"/>
                      <w:tblLook w:val="0740" w:firstRow="0" w:lastRow="1" w:firstColumn="0" w:lastColumn="1" w:noHBand="1" w:noVBand="1"/>
                    </w:tblPr>
                    <w:tblGrid>
                      <w:gridCol w:w="1140"/>
                      <w:gridCol w:w="5918"/>
                    </w:tblGrid>
                    <w:tr w:rsidR="00697958" w14:paraId="19001BE9" w14:textId="77777777">
                      <w:trPr>
                        <w:trHeight w:val="240"/>
                      </w:trPr>
                      <w:tc>
                        <w:tcPr>
                          <w:tcW w:w="1140" w:type="dxa"/>
                        </w:tcPr>
                        <w:p w14:paraId="0296F970" w14:textId="77777777" w:rsidR="00697958" w:rsidRDefault="003E2BAB">
                          <w:r>
                            <w:t>Datum</w:t>
                          </w:r>
                        </w:p>
                      </w:tc>
                      <w:tc>
                        <w:tcPr>
                          <w:tcW w:w="5918" w:type="dxa"/>
                        </w:tcPr>
                        <w:p w14:paraId="74EBE6BF" w14:textId="67D7BF85" w:rsidR="00697958" w:rsidRDefault="001A7281">
                          <w:r>
                            <w:t>1 september</w:t>
                          </w:r>
                          <w:r w:rsidR="002E1027">
                            <w:t xml:space="preserve"> 2026</w:t>
                          </w:r>
                        </w:p>
                      </w:tc>
                    </w:tr>
                    <w:tr w:rsidR="00697958" w14:paraId="52582421" w14:textId="77777777">
                      <w:trPr>
                        <w:trHeight w:val="240"/>
                      </w:trPr>
                      <w:tc>
                        <w:tcPr>
                          <w:tcW w:w="1140" w:type="dxa"/>
                        </w:tcPr>
                        <w:p w14:paraId="343B810D" w14:textId="77777777" w:rsidR="00697958" w:rsidRDefault="003E2BAB">
                          <w:r>
                            <w:t>Betreft</w:t>
                          </w:r>
                        </w:p>
                      </w:tc>
                      <w:tc>
                        <w:tcPr>
                          <w:tcW w:w="5918" w:type="dxa"/>
                        </w:tcPr>
                        <w:p w14:paraId="69D2AD88" w14:textId="54003BE6" w:rsidR="00697958" w:rsidRDefault="00222AF3">
                          <w:r>
                            <w:t>Wijziging wetsvoorstel verhoging strafmaxima grootschalige drugscriminaliteit (</w:t>
                          </w:r>
                          <w:r w:rsidR="0073547D">
                            <w:t xml:space="preserve">KS </w:t>
                          </w:r>
                          <w:r>
                            <w:t>36705)</w:t>
                          </w:r>
                        </w:p>
                      </w:tc>
                    </w:tr>
                  </w:tbl>
                  <w:p w14:paraId="1A6EEB25" w14:textId="77777777" w:rsidR="003E2BAB" w:rsidRDefault="003E2BAB"/>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2F364A0A" wp14:editId="50C33FAB">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0D643D2" w14:textId="77777777" w:rsidR="00697958" w:rsidRPr="00A327EA" w:rsidRDefault="003E2BAB">
                          <w:pPr>
                            <w:pStyle w:val="Referentiegegevens"/>
                            <w:rPr>
                              <w:lang w:val="de-DE"/>
                            </w:rPr>
                          </w:pPr>
                          <w:proofErr w:type="spellStart"/>
                          <w:r w:rsidRPr="00A327EA">
                            <w:rPr>
                              <w:lang w:val="de-DE"/>
                            </w:rPr>
                            <w:t>Turfmarkt</w:t>
                          </w:r>
                          <w:proofErr w:type="spellEnd"/>
                          <w:r w:rsidRPr="00A327EA">
                            <w:rPr>
                              <w:lang w:val="de-DE"/>
                            </w:rPr>
                            <w:t xml:space="preserve"> 147</w:t>
                          </w:r>
                        </w:p>
                        <w:p w14:paraId="56F4895B" w14:textId="77777777" w:rsidR="00697958" w:rsidRPr="00A327EA" w:rsidRDefault="003E2BAB">
                          <w:pPr>
                            <w:pStyle w:val="Referentiegegevens"/>
                            <w:rPr>
                              <w:lang w:val="de-DE"/>
                            </w:rPr>
                          </w:pPr>
                          <w:r w:rsidRPr="00A327EA">
                            <w:rPr>
                              <w:lang w:val="de-DE"/>
                            </w:rPr>
                            <w:t>2511 DP  Den Haag</w:t>
                          </w:r>
                        </w:p>
                        <w:p w14:paraId="7E465F7E" w14:textId="77777777" w:rsidR="00697958" w:rsidRPr="00A327EA" w:rsidRDefault="003E2BAB">
                          <w:pPr>
                            <w:pStyle w:val="Referentiegegevens"/>
                            <w:rPr>
                              <w:lang w:val="de-DE"/>
                            </w:rPr>
                          </w:pPr>
                          <w:r w:rsidRPr="00A327EA">
                            <w:rPr>
                              <w:lang w:val="de-DE"/>
                            </w:rPr>
                            <w:t>Postbus 20301</w:t>
                          </w:r>
                        </w:p>
                        <w:p w14:paraId="6CCA5324" w14:textId="77777777" w:rsidR="00697958" w:rsidRPr="00A327EA" w:rsidRDefault="003E2BAB">
                          <w:pPr>
                            <w:pStyle w:val="Referentiegegevens"/>
                            <w:rPr>
                              <w:lang w:val="de-DE"/>
                            </w:rPr>
                          </w:pPr>
                          <w:r w:rsidRPr="00A327EA">
                            <w:rPr>
                              <w:lang w:val="de-DE"/>
                            </w:rPr>
                            <w:t>2500 EH  Den Haag</w:t>
                          </w:r>
                        </w:p>
                        <w:p w14:paraId="28E47B59" w14:textId="77777777" w:rsidR="00697958" w:rsidRPr="00A327EA" w:rsidRDefault="003E2BAB">
                          <w:pPr>
                            <w:pStyle w:val="Referentiegegevens"/>
                            <w:rPr>
                              <w:lang w:val="de-DE"/>
                            </w:rPr>
                          </w:pPr>
                          <w:r w:rsidRPr="00A327EA">
                            <w:rPr>
                              <w:lang w:val="de-DE"/>
                            </w:rPr>
                            <w:t>www.rijksoverheid.nl/jenv</w:t>
                          </w:r>
                        </w:p>
                        <w:p w14:paraId="605CD521" w14:textId="77777777" w:rsidR="00697958" w:rsidRPr="00A327EA" w:rsidRDefault="00697958">
                          <w:pPr>
                            <w:pStyle w:val="WitregelW1"/>
                            <w:rPr>
                              <w:lang w:val="de-DE"/>
                            </w:rPr>
                          </w:pPr>
                        </w:p>
                        <w:p w14:paraId="64693DFC" w14:textId="77777777" w:rsidR="00697958" w:rsidRDefault="003E2BAB">
                          <w:pPr>
                            <w:pStyle w:val="Referentiegegevensbold"/>
                          </w:pPr>
                          <w:r>
                            <w:t>Onze referentie</w:t>
                          </w:r>
                        </w:p>
                        <w:p w14:paraId="347BD513" w14:textId="00838EA7" w:rsidR="00697958" w:rsidRDefault="002E1027">
                          <w:pPr>
                            <w:pStyle w:val="Referentiegegevens"/>
                          </w:pPr>
                          <w:r>
                            <w:t>7782609</w:t>
                          </w:r>
                        </w:p>
                        <w:p w14:paraId="279B1A81" w14:textId="77777777" w:rsidR="00222AF3" w:rsidRPr="00222AF3" w:rsidRDefault="00222AF3" w:rsidP="00222AF3">
                          <w:pPr>
                            <w:rPr>
                              <w:b/>
                              <w:bCs/>
                            </w:rPr>
                          </w:pPr>
                        </w:p>
                        <w:p w14:paraId="3CC89505" w14:textId="6384474E" w:rsidR="00222AF3" w:rsidRPr="00222AF3" w:rsidRDefault="00222AF3" w:rsidP="00222AF3">
                          <w:pPr>
                            <w:rPr>
                              <w:b/>
                              <w:bCs/>
                              <w:sz w:val="13"/>
                              <w:szCs w:val="13"/>
                            </w:rPr>
                          </w:pPr>
                          <w:r w:rsidRPr="00222AF3">
                            <w:rPr>
                              <w:b/>
                              <w:bCs/>
                              <w:sz w:val="13"/>
                              <w:szCs w:val="13"/>
                            </w:rPr>
                            <w:t>Bijlagen</w:t>
                          </w:r>
                        </w:p>
                        <w:p w14:paraId="6A42C0E2" w14:textId="64B05493" w:rsidR="00222AF3" w:rsidRPr="00222AF3" w:rsidRDefault="00222AF3" w:rsidP="00222AF3">
                          <w:pPr>
                            <w:rPr>
                              <w:sz w:val="13"/>
                              <w:szCs w:val="13"/>
                            </w:rPr>
                          </w:pPr>
                          <w:r w:rsidRPr="00222AF3">
                            <w:rPr>
                              <w:sz w:val="13"/>
                              <w:szCs w:val="13"/>
                            </w:rPr>
                            <w:t>2</w:t>
                          </w:r>
                        </w:p>
                      </w:txbxContent>
                    </wps:txbx>
                    <wps:bodyPr vert="horz" wrap="square" lIns="0" tIns="0" rIns="0" bIns="0" anchor="t" anchorCtr="0"/>
                  </wps:wsp>
                </a:graphicData>
              </a:graphic>
            </wp:anchor>
          </w:drawing>
        </mc:Choice>
        <mc:Fallback>
          <w:pict>
            <v:shape w14:anchorId="2F364A0A" id="aa29ef58-fa5a-4ef1-bc47-43f659f7c670" o:spid="_x0000_s1035" type="#_x0000_t202" alt="Colofon" style="position:absolute;margin-left:466.25pt;margin-top:154.75pt;width:100.6pt;height:630.7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20D643D2" w14:textId="77777777" w:rsidR="00697958" w:rsidRPr="00A327EA" w:rsidRDefault="003E2BAB">
                    <w:pPr>
                      <w:pStyle w:val="Referentiegegevens"/>
                      <w:rPr>
                        <w:lang w:val="de-DE"/>
                      </w:rPr>
                    </w:pPr>
                    <w:proofErr w:type="spellStart"/>
                    <w:r w:rsidRPr="00A327EA">
                      <w:rPr>
                        <w:lang w:val="de-DE"/>
                      </w:rPr>
                      <w:t>Turfmarkt</w:t>
                    </w:r>
                    <w:proofErr w:type="spellEnd"/>
                    <w:r w:rsidRPr="00A327EA">
                      <w:rPr>
                        <w:lang w:val="de-DE"/>
                      </w:rPr>
                      <w:t xml:space="preserve"> 147</w:t>
                    </w:r>
                  </w:p>
                  <w:p w14:paraId="56F4895B" w14:textId="77777777" w:rsidR="00697958" w:rsidRPr="00A327EA" w:rsidRDefault="003E2BAB">
                    <w:pPr>
                      <w:pStyle w:val="Referentiegegevens"/>
                      <w:rPr>
                        <w:lang w:val="de-DE"/>
                      </w:rPr>
                    </w:pPr>
                    <w:r w:rsidRPr="00A327EA">
                      <w:rPr>
                        <w:lang w:val="de-DE"/>
                      </w:rPr>
                      <w:t>2511 DP  Den Haag</w:t>
                    </w:r>
                  </w:p>
                  <w:p w14:paraId="7E465F7E" w14:textId="77777777" w:rsidR="00697958" w:rsidRPr="00A327EA" w:rsidRDefault="003E2BAB">
                    <w:pPr>
                      <w:pStyle w:val="Referentiegegevens"/>
                      <w:rPr>
                        <w:lang w:val="de-DE"/>
                      </w:rPr>
                    </w:pPr>
                    <w:r w:rsidRPr="00A327EA">
                      <w:rPr>
                        <w:lang w:val="de-DE"/>
                      </w:rPr>
                      <w:t>Postbus 20301</w:t>
                    </w:r>
                  </w:p>
                  <w:p w14:paraId="6CCA5324" w14:textId="77777777" w:rsidR="00697958" w:rsidRPr="00A327EA" w:rsidRDefault="003E2BAB">
                    <w:pPr>
                      <w:pStyle w:val="Referentiegegevens"/>
                      <w:rPr>
                        <w:lang w:val="de-DE"/>
                      </w:rPr>
                    </w:pPr>
                    <w:r w:rsidRPr="00A327EA">
                      <w:rPr>
                        <w:lang w:val="de-DE"/>
                      </w:rPr>
                      <w:t>2500 EH  Den Haag</w:t>
                    </w:r>
                  </w:p>
                  <w:p w14:paraId="28E47B59" w14:textId="77777777" w:rsidR="00697958" w:rsidRPr="00A327EA" w:rsidRDefault="003E2BAB">
                    <w:pPr>
                      <w:pStyle w:val="Referentiegegevens"/>
                      <w:rPr>
                        <w:lang w:val="de-DE"/>
                      </w:rPr>
                    </w:pPr>
                    <w:r w:rsidRPr="00A327EA">
                      <w:rPr>
                        <w:lang w:val="de-DE"/>
                      </w:rPr>
                      <w:t>www.rijksoverheid.nl/jenv</w:t>
                    </w:r>
                  </w:p>
                  <w:p w14:paraId="605CD521" w14:textId="77777777" w:rsidR="00697958" w:rsidRPr="00A327EA" w:rsidRDefault="00697958">
                    <w:pPr>
                      <w:pStyle w:val="WitregelW1"/>
                      <w:rPr>
                        <w:lang w:val="de-DE"/>
                      </w:rPr>
                    </w:pPr>
                  </w:p>
                  <w:p w14:paraId="64693DFC" w14:textId="77777777" w:rsidR="00697958" w:rsidRDefault="003E2BAB">
                    <w:pPr>
                      <w:pStyle w:val="Referentiegegevensbold"/>
                    </w:pPr>
                    <w:r>
                      <w:t>Onze referentie</w:t>
                    </w:r>
                  </w:p>
                  <w:p w14:paraId="347BD513" w14:textId="00838EA7" w:rsidR="00697958" w:rsidRDefault="002E1027">
                    <w:pPr>
                      <w:pStyle w:val="Referentiegegevens"/>
                    </w:pPr>
                    <w:r>
                      <w:t>7782609</w:t>
                    </w:r>
                  </w:p>
                  <w:p w14:paraId="279B1A81" w14:textId="77777777" w:rsidR="00222AF3" w:rsidRPr="00222AF3" w:rsidRDefault="00222AF3" w:rsidP="00222AF3">
                    <w:pPr>
                      <w:rPr>
                        <w:b/>
                        <w:bCs/>
                      </w:rPr>
                    </w:pPr>
                  </w:p>
                  <w:p w14:paraId="3CC89505" w14:textId="6384474E" w:rsidR="00222AF3" w:rsidRPr="00222AF3" w:rsidRDefault="00222AF3" w:rsidP="00222AF3">
                    <w:pPr>
                      <w:rPr>
                        <w:b/>
                        <w:bCs/>
                        <w:sz w:val="13"/>
                        <w:szCs w:val="13"/>
                      </w:rPr>
                    </w:pPr>
                    <w:r w:rsidRPr="00222AF3">
                      <w:rPr>
                        <w:b/>
                        <w:bCs/>
                        <w:sz w:val="13"/>
                        <w:szCs w:val="13"/>
                      </w:rPr>
                      <w:t>Bijlagen</w:t>
                    </w:r>
                  </w:p>
                  <w:p w14:paraId="6A42C0E2" w14:textId="64B05493" w:rsidR="00222AF3" w:rsidRPr="00222AF3" w:rsidRDefault="00222AF3" w:rsidP="00222AF3">
                    <w:pPr>
                      <w:rPr>
                        <w:sz w:val="13"/>
                        <w:szCs w:val="13"/>
                      </w:rPr>
                    </w:pPr>
                    <w:r w:rsidRPr="00222AF3">
                      <w:rPr>
                        <w:sz w:val="13"/>
                        <w:szCs w:val="13"/>
                      </w:rPr>
                      <w:t>2</w:t>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6D6E5B62" wp14:editId="3DB4BDC1">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D407A2C" w14:textId="7B1FA31B" w:rsidR="00697958" w:rsidRDefault="003E2BAB">
                          <w:pPr>
                            <w:pStyle w:val="Referentiegegevens"/>
                          </w:pPr>
                          <w:r>
                            <w:t xml:space="preserve">Pagina </w:t>
                          </w:r>
                          <w:r>
                            <w:fldChar w:fldCharType="begin"/>
                          </w:r>
                          <w:r>
                            <w:instrText>PAGE</w:instrText>
                          </w:r>
                          <w:r>
                            <w:fldChar w:fldCharType="separate"/>
                          </w:r>
                          <w:r w:rsidR="000F3A9E">
                            <w:rPr>
                              <w:noProof/>
                            </w:rPr>
                            <w:t>1</w:t>
                          </w:r>
                          <w:r>
                            <w:fldChar w:fldCharType="end"/>
                          </w:r>
                          <w:r>
                            <w:t xml:space="preserve"> van </w:t>
                          </w:r>
                          <w:r>
                            <w:fldChar w:fldCharType="begin"/>
                          </w:r>
                          <w:r>
                            <w:instrText>NUMPAGES</w:instrText>
                          </w:r>
                          <w:r>
                            <w:fldChar w:fldCharType="separate"/>
                          </w:r>
                          <w:r w:rsidR="000F3A9E">
                            <w:rPr>
                              <w:noProof/>
                            </w:rPr>
                            <w:t>2</w:t>
                          </w:r>
                          <w:r>
                            <w:fldChar w:fldCharType="end"/>
                          </w:r>
                        </w:p>
                      </w:txbxContent>
                    </wps:txbx>
                    <wps:bodyPr vert="horz" wrap="square" lIns="0" tIns="0" rIns="0" bIns="0" anchor="t" anchorCtr="0"/>
                  </wps:wsp>
                </a:graphicData>
              </a:graphic>
            </wp:anchor>
          </w:drawing>
        </mc:Choice>
        <mc:Fallback>
          <w:pict>
            <v:shape w14:anchorId="6D6E5B62" id="fc795519-edb4-40fa-b772-922592680a29" o:spid="_x0000_s1036" type="#_x0000_t202" alt="Paginanummering" style="position:absolute;margin-left:466.25pt;margin-top:802.75pt;width:101.25pt;height:12.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4D407A2C" w14:textId="7B1FA31B" w:rsidR="00697958" w:rsidRDefault="003E2BAB">
                    <w:pPr>
                      <w:pStyle w:val="Referentiegegevens"/>
                    </w:pPr>
                    <w:r>
                      <w:t xml:space="preserve">Pagina </w:t>
                    </w:r>
                    <w:r>
                      <w:fldChar w:fldCharType="begin"/>
                    </w:r>
                    <w:r>
                      <w:instrText>PAGE</w:instrText>
                    </w:r>
                    <w:r>
                      <w:fldChar w:fldCharType="separate"/>
                    </w:r>
                    <w:r w:rsidR="000F3A9E">
                      <w:rPr>
                        <w:noProof/>
                      </w:rPr>
                      <w:t>1</w:t>
                    </w:r>
                    <w:r>
                      <w:fldChar w:fldCharType="end"/>
                    </w:r>
                    <w:r>
                      <w:t xml:space="preserve"> van </w:t>
                    </w:r>
                    <w:r>
                      <w:fldChar w:fldCharType="begin"/>
                    </w:r>
                    <w:r>
                      <w:instrText>NUMPAGES</w:instrText>
                    </w:r>
                    <w:r>
                      <w:fldChar w:fldCharType="separate"/>
                    </w:r>
                    <w:r w:rsidR="000F3A9E">
                      <w:rPr>
                        <w:noProof/>
                      </w:rP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59E07864" wp14:editId="13778805">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F37FED9" w14:textId="77777777" w:rsidR="003E2BAB" w:rsidRDefault="003E2BAB"/>
                      </w:txbxContent>
                    </wps:txbx>
                    <wps:bodyPr vert="horz" wrap="square" lIns="0" tIns="0" rIns="0" bIns="0" anchor="t" anchorCtr="0"/>
                  </wps:wsp>
                </a:graphicData>
              </a:graphic>
            </wp:anchor>
          </w:drawing>
        </mc:Choice>
        <mc:Fallback>
          <w:pict>
            <v:shape w14:anchorId="59E07864" id="ea113d41-b39a-4e3b-9a6a-dce66e72abe4" o:spid="_x0000_s1037" type="#_x0000_t202" alt="Voettekst" style="position:absolute;margin-left:78.6pt;margin-top:802.9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1F37FED9" w14:textId="77777777" w:rsidR="003E2BAB" w:rsidRDefault="003E2BAB"/>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C8D166"/>
    <w:multiLevelType w:val="multilevel"/>
    <w:tmpl w:val="F1C4DDC8"/>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D9ABF81C"/>
    <w:multiLevelType w:val="multilevel"/>
    <w:tmpl w:val="279B81FE"/>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DEB84998"/>
    <w:multiLevelType w:val="multilevel"/>
    <w:tmpl w:val="97D942B7"/>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5E8246E1"/>
    <w:multiLevelType w:val="multilevel"/>
    <w:tmpl w:val="3E430D65"/>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122069887">
    <w:abstractNumId w:val="0"/>
  </w:num>
  <w:num w:numId="2" w16cid:durableId="1217661490">
    <w:abstractNumId w:val="3"/>
  </w:num>
  <w:num w:numId="3" w16cid:durableId="705251567">
    <w:abstractNumId w:val="1"/>
  </w:num>
  <w:num w:numId="4" w16cid:durableId="5292233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958"/>
    <w:rsid w:val="00021654"/>
    <w:rsid w:val="00025616"/>
    <w:rsid w:val="0003048E"/>
    <w:rsid w:val="000331A3"/>
    <w:rsid w:val="00035EDB"/>
    <w:rsid w:val="00037127"/>
    <w:rsid w:val="000465BE"/>
    <w:rsid w:val="0007160C"/>
    <w:rsid w:val="000B71D2"/>
    <w:rsid w:val="000E0EC4"/>
    <w:rsid w:val="000E154A"/>
    <w:rsid w:val="000E7599"/>
    <w:rsid w:val="000F3A9E"/>
    <w:rsid w:val="00107CE5"/>
    <w:rsid w:val="00111C85"/>
    <w:rsid w:val="0011399C"/>
    <w:rsid w:val="001317CE"/>
    <w:rsid w:val="00135177"/>
    <w:rsid w:val="00137897"/>
    <w:rsid w:val="001721D0"/>
    <w:rsid w:val="001A7281"/>
    <w:rsid w:val="001B0244"/>
    <w:rsid w:val="001B2341"/>
    <w:rsid w:val="001B61F1"/>
    <w:rsid w:val="001C3EEA"/>
    <w:rsid w:val="001D0F88"/>
    <w:rsid w:val="001F0901"/>
    <w:rsid w:val="001F6F12"/>
    <w:rsid w:val="002028BA"/>
    <w:rsid w:val="002100FA"/>
    <w:rsid w:val="0021647C"/>
    <w:rsid w:val="00222AF3"/>
    <w:rsid w:val="00226B20"/>
    <w:rsid w:val="00250A3F"/>
    <w:rsid w:val="002518A3"/>
    <w:rsid w:val="002532BA"/>
    <w:rsid w:val="002A51B2"/>
    <w:rsid w:val="002A5358"/>
    <w:rsid w:val="002A7FDD"/>
    <w:rsid w:val="002B3335"/>
    <w:rsid w:val="002B7F02"/>
    <w:rsid w:val="002C41E0"/>
    <w:rsid w:val="002D11E5"/>
    <w:rsid w:val="002D182B"/>
    <w:rsid w:val="002D6502"/>
    <w:rsid w:val="002D6E57"/>
    <w:rsid w:val="002E1027"/>
    <w:rsid w:val="002E21D2"/>
    <w:rsid w:val="002F6725"/>
    <w:rsid w:val="00315C8F"/>
    <w:rsid w:val="003162FB"/>
    <w:rsid w:val="00346866"/>
    <w:rsid w:val="00362ACD"/>
    <w:rsid w:val="00371883"/>
    <w:rsid w:val="00393B0D"/>
    <w:rsid w:val="003A5CB6"/>
    <w:rsid w:val="003A65C1"/>
    <w:rsid w:val="003B2BF1"/>
    <w:rsid w:val="003D5437"/>
    <w:rsid w:val="003E2BAB"/>
    <w:rsid w:val="003F0C89"/>
    <w:rsid w:val="004026B1"/>
    <w:rsid w:val="00415601"/>
    <w:rsid w:val="0041590E"/>
    <w:rsid w:val="004371BE"/>
    <w:rsid w:val="004558AC"/>
    <w:rsid w:val="00474F69"/>
    <w:rsid w:val="004932D2"/>
    <w:rsid w:val="00503884"/>
    <w:rsid w:val="005104D6"/>
    <w:rsid w:val="00511DE4"/>
    <w:rsid w:val="00512263"/>
    <w:rsid w:val="0053003E"/>
    <w:rsid w:val="005416F2"/>
    <w:rsid w:val="00554AF3"/>
    <w:rsid w:val="005A6C72"/>
    <w:rsid w:val="005B1473"/>
    <w:rsid w:val="005B1A80"/>
    <w:rsid w:val="005C4209"/>
    <w:rsid w:val="005D777F"/>
    <w:rsid w:val="005E685B"/>
    <w:rsid w:val="005F07A6"/>
    <w:rsid w:val="005F1820"/>
    <w:rsid w:val="00600483"/>
    <w:rsid w:val="00603F12"/>
    <w:rsid w:val="00612106"/>
    <w:rsid w:val="00622F98"/>
    <w:rsid w:val="006232CE"/>
    <w:rsid w:val="00623CF1"/>
    <w:rsid w:val="00627C7D"/>
    <w:rsid w:val="0064377C"/>
    <w:rsid w:val="0064644F"/>
    <w:rsid w:val="00677626"/>
    <w:rsid w:val="006864AD"/>
    <w:rsid w:val="00697958"/>
    <w:rsid w:val="006B1A6F"/>
    <w:rsid w:val="006F1D20"/>
    <w:rsid w:val="006F2EE3"/>
    <w:rsid w:val="00710017"/>
    <w:rsid w:val="00715BFF"/>
    <w:rsid w:val="00733A4E"/>
    <w:rsid w:val="0073547D"/>
    <w:rsid w:val="00743374"/>
    <w:rsid w:val="00744916"/>
    <w:rsid w:val="00746A79"/>
    <w:rsid w:val="00770C98"/>
    <w:rsid w:val="0077244F"/>
    <w:rsid w:val="00781A8F"/>
    <w:rsid w:val="00790858"/>
    <w:rsid w:val="007B30CE"/>
    <w:rsid w:val="007B32E5"/>
    <w:rsid w:val="007B7456"/>
    <w:rsid w:val="007C1758"/>
    <w:rsid w:val="007C5619"/>
    <w:rsid w:val="007D08D1"/>
    <w:rsid w:val="007D5427"/>
    <w:rsid w:val="007D7D47"/>
    <w:rsid w:val="007E2F26"/>
    <w:rsid w:val="00800954"/>
    <w:rsid w:val="0080290B"/>
    <w:rsid w:val="008034F0"/>
    <w:rsid w:val="008412AC"/>
    <w:rsid w:val="0085403E"/>
    <w:rsid w:val="00862C96"/>
    <w:rsid w:val="008638DC"/>
    <w:rsid w:val="00885B07"/>
    <w:rsid w:val="008873AC"/>
    <w:rsid w:val="008A4253"/>
    <w:rsid w:val="008B1312"/>
    <w:rsid w:val="008B6AFB"/>
    <w:rsid w:val="008C2567"/>
    <w:rsid w:val="008D194F"/>
    <w:rsid w:val="008E0D06"/>
    <w:rsid w:val="008E32AE"/>
    <w:rsid w:val="008F11C6"/>
    <w:rsid w:val="00900138"/>
    <w:rsid w:val="009055A9"/>
    <w:rsid w:val="00905DDF"/>
    <w:rsid w:val="00927542"/>
    <w:rsid w:val="00937F13"/>
    <w:rsid w:val="0094682C"/>
    <w:rsid w:val="00957527"/>
    <w:rsid w:val="00967C25"/>
    <w:rsid w:val="00986DF8"/>
    <w:rsid w:val="00995C2A"/>
    <w:rsid w:val="009B150F"/>
    <w:rsid w:val="009C5975"/>
    <w:rsid w:val="009D5883"/>
    <w:rsid w:val="009E6D39"/>
    <w:rsid w:val="00A13F49"/>
    <w:rsid w:val="00A14122"/>
    <w:rsid w:val="00A306B1"/>
    <w:rsid w:val="00A30A7E"/>
    <w:rsid w:val="00A327EA"/>
    <w:rsid w:val="00A33899"/>
    <w:rsid w:val="00A51E6D"/>
    <w:rsid w:val="00A65BDC"/>
    <w:rsid w:val="00A82FB1"/>
    <w:rsid w:val="00A94E72"/>
    <w:rsid w:val="00AD38AC"/>
    <w:rsid w:val="00AE4FD6"/>
    <w:rsid w:val="00AE596F"/>
    <w:rsid w:val="00AE7A19"/>
    <w:rsid w:val="00AF6604"/>
    <w:rsid w:val="00B019BA"/>
    <w:rsid w:val="00B273E5"/>
    <w:rsid w:val="00B27E7E"/>
    <w:rsid w:val="00B65BD0"/>
    <w:rsid w:val="00B67521"/>
    <w:rsid w:val="00BA6F94"/>
    <w:rsid w:val="00BA719C"/>
    <w:rsid w:val="00BE15CE"/>
    <w:rsid w:val="00BE3460"/>
    <w:rsid w:val="00C11010"/>
    <w:rsid w:val="00C14108"/>
    <w:rsid w:val="00C228E1"/>
    <w:rsid w:val="00C44496"/>
    <w:rsid w:val="00C44580"/>
    <w:rsid w:val="00C50208"/>
    <w:rsid w:val="00C56437"/>
    <w:rsid w:val="00C946C4"/>
    <w:rsid w:val="00CE24C3"/>
    <w:rsid w:val="00CE3BE7"/>
    <w:rsid w:val="00D20F52"/>
    <w:rsid w:val="00D27DA5"/>
    <w:rsid w:val="00D47DE1"/>
    <w:rsid w:val="00D74CE1"/>
    <w:rsid w:val="00D812D8"/>
    <w:rsid w:val="00D96242"/>
    <w:rsid w:val="00DA0D21"/>
    <w:rsid w:val="00DA335F"/>
    <w:rsid w:val="00DC51EB"/>
    <w:rsid w:val="00DD5BF1"/>
    <w:rsid w:val="00DD78D4"/>
    <w:rsid w:val="00DE047F"/>
    <w:rsid w:val="00E27DAC"/>
    <w:rsid w:val="00E30794"/>
    <w:rsid w:val="00E54F3D"/>
    <w:rsid w:val="00E60726"/>
    <w:rsid w:val="00E6163B"/>
    <w:rsid w:val="00E61C56"/>
    <w:rsid w:val="00E733A4"/>
    <w:rsid w:val="00EA0B2D"/>
    <w:rsid w:val="00EA3A16"/>
    <w:rsid w:val="00EA4879"/>
    <w:rsid w:val="00EA6E70"/>
    <w:rsid w:val="00EB5D52"/>
    <w:rsid w:val="00EB64CC"/>
    <w:rsid w:val="00EE31B9"/>
    <w:rsid w:val="00EE7527"/>
    <w:rsid w:val="00EF5241"/>
    <w:rsid w:val="00EF6373"/>
    <w:rsid w:val="00EF68FA"/>
    <w:rsid w:val="00F133E2"/>
    <w:rsid w:val="00F34709"/>
    <w:rsid w:val="00F4095C"/>
    <w:rsid w:val="00F46794"/>
    <w:rsid w:val="00F60DA8"/>
    <w:rsid w:val="00F730AB"/>
    <w:rsid w:val="00F73241"/>
    <w:rsid w:val="00F75954"/>
    <w:rsid w:val="00F83E6D"/>
    <w:rsid w:val="00FB04B2"/>
    <w:rsid w:val="00FB452B"/>
    <w:rsid w:val="00FB698F"/>
    <w:rsid w:val="00FD2B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BA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tabs>
        <w:tab w:val="num" w:pos="360"/>
      </w:tabs>
      <w:ind w:left="0" w:firstLine="0"/>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A327E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327EA"/>
    <w:rPr>
      <w:rFonts w:ascii="Verdana" w:hAnsi="Verdana"/>
      <w:color w:val="000000"/>
      <w:sz w:val="18"/>
      <w:szCs w:val="18"/>
    </w:rPr>
  </w:style>
  <w:style w:type="paragraph" w:styleId="Voettekst">
    <w:name w:val="footer"/>
    <w:basedOn w:val="Standaard"/>
    <w:link w:val="VoettekstChar"/>
    <w:uiPriority w:val="99"/>
    <w:unhideWhenUsed/>
    <w:rsid w:val="00A327E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327EA"/>
    <w:rPr>
      <w:rFonts w:ascii="Verdana" w:hAnsi="Verdana"/>
      <w:color w:val="000000"/>
      <w:sz w:val="18"/>
      <w:szCs w:val="18"/>
    </w:rPr>
  </w:style>
  <w:style w:type="character" w:styleId="Verwijzingopmerking">
    <w:name w:val="annotation reference"/>
    <w:basedOn w:val="Standaardalinea-lettertype"/>
    <w:uiPriority w:val="99"/>
    <w:semiHidden/>
    <w:unhideWhenUsed/>
    <w:rsid w:val="000331A3"/>
    <w:rPr>
      <w:sz w:val="16"/>
      <w:szCs w:val="16"/>
    </w:rPr>
  </w:style>
  <w:style w:type="paragraph" w:styleId="Tekstopmerking">
    <w:name w:val="annotation text"/>
    <w:basedOn w:val="Standaard"/>
    <w:link w:val="TekstopmerkingChar"/>
    <w:uiPriority w:val="99"/>
    <w:unhideWhenUsed/>
    <w:rsid w:val="000331A3"/>
    <w:pPr>
      <w:spacing w:line="240" w:lineRule="auto"/>
    </w:pPr>
    <w:rPr>
      <w:sz w:val="20"/>
      <w:szCs w:val="20"/>
    </w:rPr>
  </w:style>
  <w:style w:type="character" w:customStyle="1" w:styleId="TekstopmerkingChar">
    <w:name w:val="Tekst opmerking Char"/>
    <w:basedOn w:val="Standaardalinea-lettertype"/>
    <w:link w:val="Tekstopmerking"/>
    <w:uiPriority w:val="99"/>
    <w:rsid w:val="000331A3"/>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0331A3"/>
    <w:rPr>
      <w:b/>
      <w:bCs/>
    </w:rPr>
  </w:style>
  <w:style w:type="character" w:customStyle="1" w:styleId="OnderwerpvanopmerkingChar">
    <w:name w:val="Onderwerp van opmerking Char"/>
    <w:basedOn w:val="TekstopmerkingChar"/>
    <w:link w:val="Onderwerpvanopmerking"/>
    <w:uiPriority w:val="99"/>
    <w:semiHidden/>
    <w:rsid w:val="000331A3"/>
    <w:rPr>
      <w:rFonts w:ascii="Verdana" w:hAnsi="Verdana"/>
      <w:b/>
      <w:bCs/>
      <w:color w:val="000000"/>
    </w:rPr>
  </w:style>
  <w:style w:type="paragraph" w:styleId="Revisie">
    <w:name w:val="Revision"/>
    <w:hidden/>
    <w:uiPriority w:val="99"/>
    <w:semiHidden/>
    <w:rsid w:val="00A306B1"/>
    <w:pPr>
      <w:autoSpaceDN/>
      <w:textAlignment w:val="auto"/>
    </w:pPr>
    <w:rPr>
      <w:rFonts w:ascii="Verdana" w:hAnsi="Verdana"/>
      <w:color w:val="000000"/>
      <w:sz w:val="18"/>
      <w:szCs w:val="18"/>
    </w:rPr>
  </w:style>
  <w:style w:type="character" w:styleId="Voetnootmarkering">
    <w:name w:val="footnote reference"/>
    <w:basedOn w:val="Standaardalinea-lettertype"/>
    <w:uiPriority w:val="99"/>
    <w:semiHidden/>
    <w:unhideWhenUsed/>
    <w:rsid w:val="00627C7D"/>
    <w:rPr>
      <w:vertAlign w:val="superscript"/>
    </w:rPr>
  </w:style>
  <w:style w:type="character" w:customStyle="1" w:styleId="Onopgelostemelding1">
    <w:name w:val="Onopgeloste melding1"/>
    <w:basedOn w:val="Standaardalinea-lettertype"/>
    <w:uiPriority w:val="99"/>
    <w:semiHidden/>
    <w:unhideWhenUsed/>
    <w:rsid w:val="00627C7D"/>
    <w:rPr>
      <w:color w:val="605E5C"/>
      <w:shd w:val="clear" w:color="auto" w:fill="E1DFDD"/>
    </w:rPr>
  </w:style>
  <w:style w:type="paragraph" w:styleId="Ballontekst">
    <w:name w:val="Balloon Text"/>
    <w:basedOn w:val="Standaard"/>
    <w:link w:val="BallontekstChar"/>
    <w:uiPriority w:val="99"/>
    <w:semiHidden/>
    <w:unhideWhenUsed/>
    <w:rsid w:val="008E0D06"/>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8E0D06"/>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22"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679</ap:Words>
  <ap:Characters>3740</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2026-09-01T13:23:00.0000000Z</dcterms:created>
  <dcterms:modified xsi:type="dcterms:W3CDTF">2026-09-01T13:23:00.0000000Z</dcterms:modified>
  <dc:description>------------------------</dc:description>
  <dc:subject/>
  <keywords/>
  <version/>
  <category/>
</coreProperties>
</file>