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7C6C72" w14:paraId="074EFC7A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856F64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B32CF7F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7C6C72" w14:paraId="21FD54EB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C3896C7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7C6C72" w14:paraId="7E27AAE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EAF8255" w14:textId="77777777"/>
        </w:tc>
      </w:tr>
      <w:tr w:rsidR="00997775" w:rsidTr="007C6C72" w14:paraId="109062A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52D355D3" w14:textId="77777777"/>
        </w:tc>
      </w:tr>
      <w:tr w:rsidR="00997775" w:rsidTr="007C6C72" w14:paraId="2C21A3C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E24B8AC" w14:textId="77777777"/>
        </w:tc>
        <w:tc>
          <w:tcPr>
            <w:tcW w:w="7654" w:type="dxa"/>
            <w:gridSpan w:val="2"/>
          </w:tcPr>
          <w:p w:rsidR="00997775" w:rsidRDefault="00997775" w14:paraId="31CD4D77" w14:textId="77777777"/>
        </w:tc>
      </w:tr>
      <w:tr w:rsidR="007C6C72" w:rsidTr="007C6C72" w14:paraId="20FBB86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2195B396" w14:textId="56AF7A84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7C6C72" w:rsidP="007C6C72" w:rsidRDefault="007C6C72" w14:paraId="0717393E" w14:textId="7159FDB1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7C6C72" w:rsidTr="007C6C72" w14:paraId="1566494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73DDCF5C" w14:textId="77777777"/>
        </w:tc>
        <w:tc>
          <w:tcPr>
            <w:tcW w:w="7654" w:type="dxa"/>
            <w:gridSpan w:val="2"/>
          </w:tcPr>
          <w:p w:rsidR="007C6C72" w:rsidP="007C6C72" w:rsidRDefault="007C6C72" w14:paraId="1F68E001" w14:textId="77777777"/>
        </w:tc>
      </w:tr>
      <w:tr w:rsidR="007C6C72" w:rsidTr="007C6C72" w14:paraId="05F9DE9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1015E424" w14:textId="77777777"/>
        </w:tc>
        <w:tc>
          <w:tcPr>
            <w:tcW w:w="7654" w:type="dxa"/>
            <w:gridSpan w:val="2"/>
          </w:tcPr>
          <w:p w:rsidR="007C6C72" w:rsidP="007C6C72" w:rsidRDefault="007C6C72" w14:paraId="32DDE729" w14:textId="77777777"/>
        </w:tc>
      </w:tr>
      <w:tr w:rsidR="007C6C72" w:rsidTr="007C6C72" w14:paraId="3D32FE0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5DDC563D" w14:textId="495FA729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535</w:t>
            </w:r>
          </w:p>
        </w:tc>
        <w:tc>
          <w:tcPr>
            <w:tcW w:w="7654" w:type="dxa"/>
            <w:gridSpan w:val="2"/>
          </w:tcPr>
          <w:p w:rsidR="007C6C72" w:rsidP="007C6C72" w:rsidRDefault="007C6C72" w14:paraId="68E53BC6" w14:textId="5B094403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GRINWIS C.S.</w:t>
            </w:r>
          </w:p>
        </w:tc>
      </w:tr>
      <w:tr w:rsidR="007C6C72" w:rsidTr="007C6C72" w14:paraId="6ABBC4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68496B33" w14:textId="77777777"/>
        </w:tc>
        <w:tc>
          <w:tcPr>
            <w:tcW w:w="7654" w:type="dxa"/>
            <w:gridSpan w:val="2"/>
          </w:tcPr>
          <w:p w:rsidR="007C6C72" w:rsidP="007C6C72" w:rsidRDefault="007C6C72" w14:paraId="63A276FD" w14:textId="5129A94C">
            <w:r>
              <w:t>Voorgesteld 1 september 2026</w:t>
            </w:r>
          </w:p>
        </w:tc>
      </w:tr>
      <w:tr w:rsidR="007C6C72" w:rsidTr="007C6C72" w14:paraId="511312A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4071B849" w14:textId="77777777"/>
        </w:tc>
        <w:tc>
          <w:tcPr>
            <w:tcW w:w="7654" w:type="dxa"/>
            <w:gridSpan w:val="2"/>
          </w:tcPr>
          <w:p w:rsidR="007C6C72" w:rsidP="007C6C72" w:rsidRDefault="007C6C72" w14:paraId="65B7A3C8" w14:textId="77777777"/>
        </w:tc>
      </w:tr>
      <w:tr w:rsidR="007C6C72" w:rsidTr="007C6C72" w14:paraId="2502DBD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63BECF07" w14:textId="77777777"/>
        </w:tc>
        <w:tc>
          <w:tcPr>
            <w:tcW w:w="7654" w:type="dxa"/>
            <w:gridSpan w:val="2"/>
          </w:tcPr>
          <w:p w:rsidR="007C6C72" w:rsidP="007C6C72" w:rsidRDefault="007C6C72" w14:paraId="2A193B40" w14:textId="21EA3F9E">
            <w:r>
              <w:t>De Kamer,</w:t>
            </w:r>
          </w:p>
        </w:tc>
      </w:tr>
      <w:tr w:rsidR="007C6C72" w:rsidTr="007C6C72" w14:paraId="5944B87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79B7CB65" w14:textId="77777777"/>
        </w:tc>
        <w:tc>
          <w:tcPr>
            <w:tcW w:w="7654" w:type="dxa"/>
            <w:gridSpan w:val="2"/>
          </w:tcPr>
          <w:p w:rsidR="007C6C72" w:rsidP="007C6C72" w:rsidRDefault="007C6C72" w14:paraId="1B02E62B" w14:textId="77777777"/>
        </w:tc>
      </w:tr>
      <w:tr w:rsidR="007C6C72" w:rsidTr="007C6C72" w14:paraId="7781D1A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C6C72" w:rsidP="007C6C72" w:rsidRDefault="007C6C72" w14:paraId="3C668E71" w14:textId="77777777"/>
        </w:tc>
        <w:tc>
          <w:tcPr>
            <w:tcW w:w="7654" w:type="dxa"/>
            <w:gridSpan w:val="2"/>
          </w:tcPr>
          <w:p w:rsidR="007C6C72" w:rsidP="007C6C72" w:rsidRDefault="007C6C72" w14:paraId="457368A1" w14:textId="7543BE4C">
            <w:r>
              <w:t>gehoord de beraadslaging,</w:t>
            </w:r>
          </w:p>
        </w:tc>
      </w:tr>
      <w:tr w:rsidR="00997775" w:rsidTr="007C6C72" w14:paraId="4AE2C0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A5627AD" w14:textId="77777777"/>
        </w:tc>
        <w:tc>
          <w:tcPr>
            <w:tcW w:w="7654" w:type="dxa"/>
            <w:gridSpan w:val="2"/>
          </w:tcPr>
          <w:p w:rsidR="00997775" w:rsidRDefault="00997775" w14:paraId="663CF07C" w14:textId="77777777"/>
        </w:tc>
      </w:tr>
      <w:tr w:rsidR="00997775" w:rsidTr="007C6C72" w14:paraId="4145F9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806A1CF" w14:textId="77777777"/>
        </w:tc>
        <w:tc>
          <w:tcPr>
            <w:tcW w:w="7654" w:type="dxa"/>
            <w:gridSpan w:val="2"/>
          </w:tcPr>
          <w:p w:rsidR="007C6C72" w:rsidP="007C6C72" w:rsidRDefault="007C6C72" w14:paraId="5176FB1F" w14:textId="77777777">
            <w:r>
              <w:t>constaterende dat wolven zich niets aantrekken van landsgrenzen en dat Nederland en Duitsland grotendeels met dezelfde Centraal-Europese wolvenpopulatie te maken hebben;</w:t>
            </w:r>
          </w:p>
          <w:p w:rsidR="007C6C72" w:rsidP="007C6C72" w:rsidRDefault="007C6C72" w14:paraId="76F54E8D" w14:textId="77777777"/>
          <w:p w:rsidR="007C6C72" w:rsidP="007C6C72" w:rsidRDefault="007C6C72" w14:paraId="5C8CAB54" w14:textId="77777777">
            <w:r>
              <w:t>overwegende dat een zo uniform mogelijke aanpak in beide landen en zeker in grensregio's kan bijdragen aan effectiever beheer en meer duidelijkheid voor betrokkenen;</w:t>
            </w:r>
          </w:p>
          <w:p w:rsidR="007C6C72" w:rsidP="007C6C72" w:rsidRDefault="007C6C72" w14:paraId="38ED15B1" w14:textId="77777777"/>
          <w:p w:rsidR="007C6C72" w:rsidP="007C6C72" w:rsidRDefault="007C6C72" w14:paraId="1B9591E8" w14:textId="77777777">
            <w:r>
              <w:t>verzoekt de regering om bij de verdere uitwerking van het Nederlandse wolvenbeleid actief aansluiting te zoeken bij de Duitse aanpak, waar mogelijk te streven naar harmonisatie van beheer- en preventiemaatregelen, en de Kamer uiterlijk begin 2027 te informeren over de mogelijkheden en beperkingen daarvan,</w:t>
            </w:r>
          </w:p>
          <w:p w:rsidR="007C6C72" w:rsidP="007C6C72" w:rsidRDefault="007C6C72" w14:paraId="3294DE4D" w14:textId="77777777"/>
          <w:p w:rsidR="007C6C72" w:rsidP="007C6C72" w:rsidRDefault="007C6C72" w14:paraId="540B2355" w14:textId="77777777">
            <w:r>
              <w:t>en gaat over tot de orde van de dag.</w:t>
            </w:r>
          </w:p>
          <w:p w:rsidR="007C6C72" w:rsidP="007C6C72" w:rsidRDefault="007C6C72" w14:paraId="4EAB2E77" w14:textId="77777777"/>
          <w:p w:rsidR="007C6C72" w:rsidP="007C6C72" w:rsidRDefault="007C6C72" w14:paraId="079AC196" w14:textId="77777777">
            <w:proofErr w:type="spellStart"/>
            <w:r>
              <w:t>Grinwis</w:t>
            </w:r>
            <w:proofErr w:type="spellEnd"/>
          </w:p>
          <w:p w:rsidR="007C6C72" w:rsidP="007C6C72" w:rsidRDefault="007C6C72" w14:paraId="2459D549" w14:textId="77777777">
            <w:r>
              <w:t>Lohman</w:t>
            </w:r>
          </w:p>
          <w:p w:rsidR="007C6C72" w:rsidP="007C6C72" w:rsidRDefault="007C6C72" w14:paraId="320950AD" w14:textId="77777777">
            <w:proofErr w:type="spellStart"/>
            <w:r>
              <w:t>Flach</w:t>
            </w:r>
            <w:proofErr w:type="spellEnd"/>
          </w:p>
          <w:p w:rsidR="007C6C72" w:rsidP="007C6C72" w:rsidRDefault="007C6C72" w14:paraId="1B1983A4" w14:textId="77777777">
            <w:r>
              <w:t>Den Hollander</w:t>
            </w:r>
          </w:p>
          <w:p w:rsidR="007C6C72" w:rsidP="007C6C72" w:rsidRDefault="007C6C72" w14:paraId="5B888483" w14:textId="77777777">
            <w:r>
              <w:t>Boomsma</w:t>
            </w:r>
          </w:p>
          <w:p w:rsidR="00997775" w:rsidP="007C6C72" w:rsidRDefault="007C6C72" w14:paraId="317A70CB" w14:textId="1F508CCE">
            <w:r>
              <w:t>Vellinga-Beemsterboer</w:t>
            </w:r>
          </w:p>
        </w:tc>
      </w:tr>
    </w:tbl>
    <w:p w:rsidR="00997775" w:rsidRDefault="00997775" w14:paraId="3480C671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CC03" w14:textId="77777777" w:rsidR="00D3267A" w:rsidRDefault="00D3267A">
      <w:pPr>
        <w:spacing w:line="20" w:lineRule="exact"/>
      </w:pPr>
    </w:p>
  </w:endnote>
  <w:endnote w:type="continuationSeparator" w:id="0">
    <w:p w14:paraId="47C45195" w14:textId="77777777" w:rsidR="00D3267A" w:rsidRDefault="00D3267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883A329" w14:textId="77777777" w:rsidR="00D3267A" w:rsidRDefault="00D3267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4F56" w14:textId="77777777" w:rsidR="00D3267A" w:rsidRDefault="00D3267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1402F2C" w14:textId="77777777" w:rsidR="00D3267A" w:rsidRDefault="00D32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72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7C6C72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3267A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46E56"/>
  <w15:docId w15:val="{BAB1144F-C226-4CE0-B9BA-9159F678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965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