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B5C" w:rsidR="00AA7DE4" w:rsidRDefault="00277BAE" w14:paraId="2A338F3D" w14:textId="1D139CCE">
      <w:r w:rsidRPr="00243B5C">
        <w:t>Op 20 maart jl. heb ik uw Kamer per brief geïnformeerd over het proces dat wordt doorlopen naar aanleiding van de uitkomsten van het onderzoek van de Autoriteit Persoonsgegevens</w:t>
      </w:r>
      <w:r w:rsidRPr="00243B5C" w:rsidR="00681060">
        <w:t xml:space="preserve"> (hierna: AP)</w:t>
      </w:r>
      <w:r w:rsidRPr="00243B5C">
        <w:t xml:space="preserve"> naar de verwerking van persoonsgegevens door het Team Openbare Orde Inlichtingen (hierna: TOOI).</w:t>
      </w:r>
      <w:r w:rsidRPr="00243B5C">
        <w:rPr>
          <w:rStyle w:val="Voetnootmarkering"/>
        </w:rPr>
        <w:footnoteReference w:id="1"/>
      </w:r>
      <w:r w:rsidRPr="00243B5C">
        <w:t xml:space="preserve"> In deze brief heb ik toegezegd </w:t>
      </w:r>
      <w:r w:rsidRPr="00243B5C" w:rsidR="008431E0">
        <w:t xml:space="preserve">uw Kamer </w:t>
      </w:r>
      <w:r w:rsidRPr="00243B5C">
        <w:t>nader te informeren</w:t>
      </w:r>
      <w:r w:rsidRPr="00243B5C" w:rsidR="008431E0">
        <w:t xml:space="preserve"> over het </w:t>
      </w:r>
      <w:r w:rsidRPr="00243B5C" w:rsidR="00AA7DE4">
        <w:t>proces dat wordt gevolgd om de werkwijze van TOOI vorm te geven in het licht van het rapport van de AP. Hierbij informeer ik uw Kamer over de stappen die inmiddels zijn gezet</w:t>
      </w:r>
      <w:r w:rsidRPr="00243B5C" w:rsidR="00160751">
        <w:t>, voor zover de vertrouwelijkheid dat toelaat</w:t>
      </w:r>
      <w:r w:rsidRPr="00243B5C" w:rsidR="00AA7DE4">
        <w:t xml:space="preserve">. </w:t>
      </w:r>
    </w:p>
    <w:p w:rsidRPr="00243B5C" w:rsidR="00FD409D" w:rsidRDefault="00FD409D" w14:paraId="04BAC6AC" w14:textId="77777777"/>
    <w:p w:rsidRPr="00243B5C" w:rsidR="00962A35" w:rsidP="00A724D1" w:rsidRDefault="00962A35" w14:paraId="563EEE9A" w14:textId="0423AF54">
      <w:r w:rsidRPr="00243B5C">
        <w:t xml:space="preserve">Alvorens dit te doen, hecht ik eraan het belang van de werkzaamheden van het TOOI nogmaals te benadrukken. </w:t>
      </w:r>
      <w:r w:rsidRPr="00243B5C" w:rsidR="00681060">
        <w:t xml:space="preserve">Het TOOI is een onderdeel van de politie dat onder gezag van de burgemeester informatie vergaart ten behoeve van de handhaving van de openbare orde. </w:t>
      </w:r>
      <w:r w:rsidRPr="00243B5C">
        <w:t>Burgemeesters hebben mij laten weten grote waarde te hechten aan de informatie van het</w:t>
      </w:r>
      <w:r w:rsidRPr="00243B5C" w:rsidR="00681060">
        <w:t xml:space="preserve"> </w:t>
      </w:r>
      <w:r w:rsidRPr="00243B5C">
        <w:t>TOOI.</w:t>
      </w:r>
      <w:r w:rsidRPr="00243B5C" w:rsidR="008D1672">
        <w:rPr>
          <w:rStyle w:val="Voetnootmarkering"/>
        </w:rPr>
        <w:footnoteReference w:id="2"/>
      </w:r>
      <w:r w:rsidRPr="00243B5C">
        <w:t xml:space="preserve"> Deze informatie draagt bij aan een adequate informatiepositie van burgemeesters en de politie en stelt burgemeesters in staat betekenisvol invulling te geven aan hun gezagsrol. </w:t>
      </w:r>
      <w:r w:rsidRPr="00243B5C" w:rsidR="00FD1F75">
        <w:t xml:space="preserve">Zo kan op basis van onder meer TOOI-informatie tijdig worden opgeschaald om verstoringen van de openbare orde te voorkomen. Ook draagt deze informatie bij aan het waarborgen van de veiligheid van politiemedewerkers en burgers. Dit is bijvoorbeeld van belang bij </w:t>
      </w:r>
      <w:r w:rsidRPr="00243B5C" w:rsidR="00AB1737">
        <w:t xml:space="preserve">voetbalwedstrijden, </w:t>
      </w:r>
      <w:r w:rsidRPr="00243B5C" w:rsidR="00B1381A">
        <w:t>demonstraties en tegendemonstraties</w:t>
      </w:r>
      <w:r w:rsidRPr="00243B5C" w:rsidR="00FD1F75">
        <w:t>. TOOI-informatie kan eraan bijdragen dat deze</w:t>
      </w:r>
      <w:r w:rsidRPr="00243B5C" w:rsidR="00B1381A">
        <w:t xml:space="preserve"> veilig en ordelijk kunnen worden gefaciliteerd en de openbare orde wordt gehandhaafd.</w:t>
      </w:r>
      <w:r w:rsidRPr="00243B5C" w:rsidR="00FD1F75">
        <w:t xml:space="preserve"> </w:t>
      </w:r>
    </w:p>
    <w:p w:rsidRPr="00243B5C" w:rsidR="00FD1F75" w:rsidP="00A724D1" w:rsidRDefault="00FD1F75" w14:paraId="42EC2303" w14:textId="6809D9B1"/>
    <w:p w:rsidRPr="00243B5C" w:rsidR="001140B8" w:rsidP="00A724D1" w:rsidRDefault="00962A35" w14:paraId="4F52116A" w14:textId="0F4133A5">
      <w:r w:rsidRPr="00243B5C">
        <w:t xml:space="preserve">Ik acht het </w:t>
      </w:r>
      <w:r w:rsidRPr="00243B5C" w:rsidR="001140B8">
        <w:t xml:space="preserve">daarom </w:t>
      </w:r>
      <w:r w:rsidRPr="00243B5C">
        <w:t xml:space="preserve">van groot belang dat burgemeesters en de politie over </w:t>
      </w:r>
      <w:r w:rsidRPr="00243B5C" w:rsidR="00FD1F75">
        <w:t xml:space="preserve">TOOI-informatie kunnen blijven beschikken, zodat zij hun informatiepositie adequaat kunnen handhaven. Hierbij moet uiteraard een zorgvuldige balans </w:t>
      </w:r>
      <w:r w:rsidRPr="00243B5C" w:rsidR="001140B8">
        <w:t>worden gevonden tussen borging van maatschappelijke veiligheid en de eerbiediging van de persoonlijke levenssfeer van betrokkenen.</w:t>
      </w:r>
    </w:p>
    <w:p w:rsidRPr="00243B5C" w:rsidR="000C36CB" w:rsidP="000C36CB" w:rsidRDefault="001140B8" w14:paraId="1E79F0D9" w14:textId="6E2FDFE0">
      <w:pPr>
        <w:rPr>
          <w:b/>
          <w:bCs/>
        </w:rPr>
      </w:pPr>
      <w:r w:rsidRPr="00243B5C">
        <w:t xml:space="preserve"> </w:t>
      </w:r>
    </w:p>
    <w:p w:rsidRPr="00243B5C" w:rsidR="000C36CB" w:rsidP="000C36CB" w:rsidRDefault="000C36CB" w14:paraId="3E061CE7" w14:textId="09E482C8">
      <w:pPr>
        <w:rPr>
          <w:b/>
          <w:bCs/>
        </w:rPr>
      </w:pPr>
      <w:r w:rsidRPr="00243B5C">
        <w:rPr>
          <w:b/>
          <w:bCs/>
        </w:rPr>
        <w:t xml:space="preserve">Advies van de Landsadvocaat </w:t>
      </w:r>
    </w:p>
    <w:p w:rsidRPr="00243B5C" w:rsidR="00F54884" w:rsidP="00301BE6" w:rsidRDefault="00D9718D" w14:paraId="3D609313" w14:textId="6A12E256">
      <w:r w:rsidRPr="00243B5C">
        <w:t xml:space="preserve">Zoals aangegeven in mijn brief van </w:t>
      </w:r>
      <w:r w:rsidRPr="00243B5C" w:rsidR="00B1381A">
        <w:t xml:space="preserve">20 </w:t>
      </w:r>
      <w:r w:rsidRPr="00243B5C">
        <w:t xml:space="preserve">maart jl. heb ik de Landsadvocaat </w:t>
      </w:r>
      <w:r w:rsidRPr="00243B5C" w:rsidR="002759E8">
        <w:t xml:space="preserve">gevraagd de uitkomsten van het AP-onderzoek nader </w:t>
      </w:r>
      <w:r w:rsidRPr="00243B5C" w:rsidR="00B33E13">
        <w:t xml:space="preserve">juridisch </w:t>
      </w:r>
      <w:r w:rsidRPr="00243B5C" w:rsidR="002759E8">
        <w:t>te analyseren</w:t>
      </w:r>
      <w:r w:rsidRPr="00243B5C" w:rsidR="00755B76">
        <w:t xml:space="preserve"> en te adviseren over aanpassingen in de werkwijze van TOOI, </w:t>
      </w:r>
      <w:r w:rsidRPr="00243B5C">
        <w:t xml:space="preserve">zodat de informatievergaring binnen </w:t>
      </w:r>
      <w:r w:rsidRPr="00243B5C" w:rsidR="00AD3716">
        <w:t xml:space="preserve">het </w:t>
      </w:r>
      <w:r w:rsidRPr="00243B5C">
        <w:t>wettelijke kader</w:t>
      </w:r>
      <w:r w:rsidRPr="00243B5C" w:rsidR="00AD3716">
        <w:t xml:space="preserve"> van artikel 3 van de Politiewet 2012</w:t>
      </w:r>
      <w:r w:rsidRPr="00243B5C">
        <w:t xml:space="preserve"> plaatsvindt</w:t>
      </w:r>
      <w:r w:rsidRPr="00243B5C" w:rsidR="002759E8">
        <w:t xml:space="preserve">. </w:t>
      </w:r>
    </w:p>
    <w:p w:rsidRPr="00243B5C" w:rsidR="00511367" w:rsidP="00301BE6" w:rsidRDefault="00511367" w14:paraId="6C6859F7" w14:textId="77777777"/>
    <w:p w:rsidRPr="00243B5C" w:rsidR="00BC5200" w:rsidP="00511367" w:rsidRDefault="14EA7E70" w14:paraId="14772B80" w14:textId="18D36191">
      <w:r w:rsidRPr="00243B5C">
        <w:t xml:space="preserve">De Landsadvocaat </w:t>
      </w:r>
      <w:r w:rsidRPr="00243B5C" w:rsidR="00AD3716">
        <w:t xml:space="preserve">ziet op onderdelen mogelijkheden om de werkwijze van het TOOI zodanig aan te passen dat deze binnen de grenzen van artikel 3 Politiewet 2012 blijft. Tegelijkertijd komt de Landsadvocaat, </w:t>
      </w:r>
      <w:r w:rsidRPr="00243B5C">
        <w:t xml:space="preserve">evenals de AP tot de conclusie dat </w:t>
      </w:r>
      <w:r w:rsidRPr="00243B5C" w:rsidR="63667322">
        <w:t xml:space="preserve">de huidige werkwijze van het TOOI </w:t>
      </w:r>
      <w:r w:rsidRPr="00243B5C" w:rsidR="43567080">
        <w:t xml:space="preserve">onder bepaalde omstandigheden </w:t>
      </w:r>
      <w:r w:rsidRPr="00243B5C" w:rsidR="63667322">
        <w:t xml:space="preserve">de grenzen van artikel 3 </w:t>
      </w:r>
      <w:r w:rsidRPr="00243B5C" w:rsidR="43567080">
        <w:t>kan</w:t>
      </w:r>
      <w:r w:rsidRPr="00243B5C" w:rsidR="63667322">
        <w:t xml:space="preserve"> overschrijd</w:t>
      </w:r>
      <w:r w:rsidRPr="00243B5C" w:rsidR="43567080">
        <w:t>en</w:t>
      </w:r>
      <w:r w:rsidRPr="00243B5C">
        <w:t xml:space="preserve">. </w:t>
      </w:r>
    </w:p>
    <w:p w:rsidRPr="00243B5C" w:rsidR="00AD3716" w:rsidP="003E05E0" w:rsidRDefault="00AD3716" w14:paraId="003AA66B" w14:textId="77777777"/>
    <w:p w:rsidRPr="00243B5C" w:rsidR="00D72E0F" w:rsidP="003E05E0" w:rsidRDefault="00F04FA4" w14:paraId="0FB9EA2C" w14:textId="633B97C7">
      <w:r w:rsidRPr="00243B5C">
        <w:t>Evenals</w:t>
      </w:r>
      <w:r w:rsidRPr="00243B5C" w:rsidR="00511367">
        <w:t xml:space="preserve"> het rapport van de </w:t>
      </w:r>
      <w:r w:rsidRPr="00243B5C" w:rsidR="00B12835">
        <w:t>AP</w:t>
      </w:r>
      <w:r w:rsidRPr="00243B5C">
        <w:t>,</w:t>
      </w:r>
      <w:r w:rsidRPr="00243B5C" w:rsidR="00511367">
        <w:t xml:space="preserve"> is ook het advies van de Landsadvocaat vertrouwelijk</w:t>
      </w:r>
      <w:r w:rsidRPr="00243B5C" w:rsidR="004B7EFF">
        <w:t>.</w:t>
      </w:r>
      <w:r w:rsidRPr="00243B5C" w:rsidR="00511367">
        <w:t xml:space="preserve"> Om uw Kamer zo volledig mogelijk te informeren, wordt het advies van de Landsadvocaat vertrouwelijk ter inzage gelegd bij de griffie van uw Kamer.</w:t>
      </w:r>
      <w:r w:rsidRPr="00243B5C" w:rsidR="00D9718D">
        <w:t xml:space="preserve"> </w:t>
      </w:r>
      <w:r w:rsidRPr="00243B5C" w:rsidR="00B1381A">
        <w:t xml:space="preserve">Ook </w:t>
      </w:r>
      <w:r w:rsidRPr="00243B5C" w:rsidR="00EF6F9C">
        <w:t>stuur ik het</w:t>
      </w:r>
      <w:r w:rsidRPr="00243B5C" w:rsidR="00B12835">
        <w:t xml:space="preserve"> vertrouwelijke</w:t>
      </w:r>
      <w:r w:rsidRPr="00243B5C" w:rsidR="00B1381A">
        <w:t xml:space="preserve"> advies </w:t>
      </w:r>
      <w:r w:rsidRPr="00243B5C" w:rsidR="00EF6F9C">
        <w:t>naar</w:t>
      </w:r>
      <w:r w:rsidRPr="00243B5C" w:rsidR="00B1381A">
        <w:t xml:space="preserve"> de Autoriteit Persoonsgegevens.</w:t>
      </w:r>
    </w:p>
    <w:p w:rsidRPr="00243B5C" w:rsidR="00BC5200" w:rsidP="003E05E0" w:rsidRDefault="00BC5200" w14:paraId="3986D459" w14:textId="77777777">
      <w:pPr>
        <w:rPr>
          <w:b/>
          <w:bCs/>
        </w:rPr>
      </w:pPr>
    </w:p>
    <w:p w:rsidRPr="00243B5C" w:rsidR="003E05E0" w:rsidP="003E05E0" w:rsidRDefault="003E05E0" w14:paraId="351BD1F0" w14:textId="241AF71D">
      <w:pPr>
        <w:rPr>
          <w:b/>
          <w:bCs/>
        </w:rPr>
      </w:pPr>
      <w:r w:rsidRPr="00243B5C">
        <w:rPr>
          <w:b/>
          <w:bCs/>
        </w:rPr>
        <w:t>Aanpassingen werkwijze TOOI</w:t>
      </w:r>
    </w:p>
    <w:p w:rsidRPr="00243B5C" w:rsidR="009F5826" w:rsidP="00277BAE" w:rsidRDefault="00301BE6" w14:paraId="6F49C98A" w14:textId="43EA1748">
      <w:r w:rsidRPr="00243B5C">
        <w:t xml:space="preserve">Met </w:t>
      </w:r>
      <w:r w:rsidRPr="00243B5C" w:rsidR="003E661E">
        <w:t xml:space="preserve">als basis </w:t>
      </w:r>
      <w:r w:rsidRPr="00243B5C">
        <w:t>het advies van de Landsadvocaat</w:t>
      </w:r>
      <w:r w:rsidRPr="00243B5C" w:rsidR="003E661E">
        <w:t>,</w:t>
      </w:r>
      <w:r w:rsidRPr="00243B5C" w:rsidR="009F5826">
        <w:t xml:space="preserve"> past de politie de werkwijze van het TOOI op onderdelen aan. Vanwege de vertrouwelijkheid van deze werkwijze kan ik uw Kamer hierover slechts op hoofdlijnen informeren. </w:t>
      </w:r>
      <w:r w:rsidRPr="00243B5C" w:rsidR="00681060">
        <w:t>De politie maakt bij de aanpassing</w:t>
      </w:r>
      <w:r w:rsidRPr="00243B5C" w:rsidR="008E5FC0">
        <w:t>en</w:t>
      </w:r>
      <w:r w:rsidRPr="00243B5C" w:rsidR="00681060">
        <w:t xml:space="preserve"> </w:t>
      </w:r>
      <w:r w:rsidRPr="00243B5C" w:rsidR="008E5FC0">
        <w:t>in</w:t>
      </w:r>
      <w:r w:rsidRPr="00243B5C" w:rsidR="00681060">
        <w:t xml:space="preserve"> de werkwijze, in lijn met de Landsadvocaat en de AP, onderscheid tussen</w:t>
      </w:r>
      <w:r w:rsidRPr="00243B5C" w:rsidR="009F5826">
        <w:t xml:space="preserve"> verschillende categorieën personen: potentiële informanten, informanten, subjecten en betrokkenen. Dit onderscheid is van belang omdat de aard en mate </w:t>
      </w:r>
      <w:r w:rsidRPr="00243B5C" w:rsidR="00543A40">
        <w:t>van de toegestane inbreuk</w:t>
      </w:r>
      <w:r w:rsidRPr="00243B5C" w:rsidR="008E5FC0">
        <w:t xml:space="preserve"> </w:t>
      </w:r>
      <w:r w:rsidRPr="00243B5C" w:rsidR="009F5826">
        <w:t xml:space="preserve">op de persoonlijke levenssfeer per categorie verschilt. </w:t>
      </w:r>
      <w:r w:rsidRPr="00243B5C" w:rsidR="00B12835">
        <w:t>Er</w:t>
      </w:r>
      <w:r w:rsidRPr="00243B5C" w:rsidR="009F5826">
        <w:t xml:space="preserve"> wordt </w:t>
      </w:r>
      <w:r w:rsidRPr="00243B5C" w:rsidR="00F20D5A">
        <w:t>voor elk van de vier genoemde</w:t>
      </w:r>
      <w:r w:rsidRPr="00243B5C" w:rsidR="00B12835">
        <w:t xml:space="preserve"> </w:t>
      </w:r>
      <w:r w:rsidRPr="00243B5C" w:rsidR="00F20D5A">
        <w:t>categorieën</w:t>
      </w:r>
      <w:r w:rsidRPr="00243B5C" w:rsidR="00B12835">
        <w:t xml:space="preserve"> nadere afspraken gemaakt </w:t>
      </w:r>
      <w:r w:rsidRPr="00243B5C" w:rsidR="008E5FC0">
        <w:t xml:space="preserve">tussen politie, departement en het gezag (de burgemeesters) </w:t>
      </w:r>
      <w:r w:rsidRPr="00243B5C" w:rsidR="00B12835">
        <w:t>over de wijze waarop persoonsgegevens worden verzameld en verwerkt en welke waarborgen daarbij gelden</w:t>
      </w:r>
      <w:r w:rsidRPr="00243B5C" w:rsidR="009F5826">
        <w:t xml:space="preserve">. Bij deze aanpassingen staan de veiligheid en professionaliteit van de </w:t>
      </w:r>
      <w:r w:rsidRPr="00243B5C" w:rsidR="000C059A">
        <w:t>politie</w:t>
      </w:r>
      <w:r w:rsidRPr="00243B5C" w:rsidR="009F5826">
        <w:t>medewerker, de veiligheid van (potentiële) informanten en een effectieve taakuitvoering, steeds binnen de grenzen van de wet, voorop.</w:t>
      </w:r>
      <w:r w:rsidRPr="00243B5C" w:rsidR="003E661E">
        <w:t xml:space="preserve"> </w:t>
      </w:r>
    </w:p>
    <w:p w:rsidRPr="00243B5C" w:rsidR="00384D75" w:rsidP="00277BAE" w:rsidRDefault="00384D75" w14:paraId="46E17820" w14:textId="77777777"/>
    <w:p w:rsidRPr="00243B5C" w:rsidR="00384D75" w:rsidP="00277BAE" w:rsidRDefault="00E42F8D" w14:paraId="3A43E67F" w14:textId="0B9D4064">
      <w:r w:rsidRPr="00243B5C">
        <w:t xml:space="preserve">De politie heeft geconstateerd dat een scherpere en meer uniforme toetsing van de professionele standaarden binnen het TOOI noodzakelijk en wenselijk is. Om die reden worden met de hernieuwde afspraken de professionele standaarden verder geharmoniseerd. Daarnaast wordt een centraal landelijk weegpunt ingericht dat </w:t>
      </w:r>
      <w:r w:rsidRPr="00243B5C" w:rsidR="00AD3716">
        <w:t xml:space="preserve">– vooraf en tijdens - </w:t>
      </w:r>
      <w:r w:rsidRPr="00243B5C">
        <w:t xml:space="preserve">toeziet op de naleving van de aangepaste werkwijze. Ook worden </w:t>
      </w:r>
      <w:r w:rsidRPr="00243B5C" w:rsidR="00AD3716">
        <w:t xml:space="preserve">peer reviews </w:t>
      </w:r>
      <w:r w:rsidRPr="00243B5C" w:rsidR="00D9718D">
        <w:t>ingevoerd</w:t>
      </w:r>
      <w:r w:rsidRPr="00243B5C">
        <w:t xml:space="preserve"> als</w:t>
      </w:r>
      <w:r w:rsidRPr="00243B5C" w:rsidR="00AD3716">
        <w:t xml:space="preserve"> </w:t>
      </w:r>
      <w:r w:rsidRPr="00243B5C">
        <w:t>aanvullende waarborg om</w:t>
      </w:r>
      <w:r w:rsidRPr="00243B5C" w:rsidR="00AD3716">
        <w:t xml:space="preserve"> - achteraf -</w:t>
      </w:r>
      <w:r w:rsidRPr="00243B5C">
        <w:t xml:space="preserve"> de verwerking van gegevens periodiek te toetsen. </w:t>
      </w:r>
      <w:r w:rsidRPr="00243B5C" w:rsidR="00681DA4">
        <w:t>Ik vind het positief dat de politie deze maatregelen neemt, omdat</w:t>
      </w:r>
      <w:r w:rsidRPr="00243B5C">
        <w:t xml:space="preserve"> zij bijdragen aan een </w:t>
      </w:r>
      <w:r w:rsidRPr="00243B5C" w:rsidR="00D9718D">
        <w:t>legitieme</w:t>
      </w:r>
      <w:r w:rsidRPr="00243B5C" w:rsidR="000C059A">
        <w:t xml:space="preserve"> </w:t>
      </w:r>
      <w:r w:rsidRPr="00243B5C">
        <w:t xml:space="preserve">en uniforme uitvoering van </w:t>
      </w:r>
      <w:r w:rsidRPr="00243B5C" w:rsidR="00B530E1">
        <w:t>de taak van het</w:t>
      </w:r>
      <w:r w:rsidRPr="00243B5C">
        <w:t xml:space="preserve"> TOOI. </w:t>
      </w:r>
    </w:p>
    <w:p w:rsidRPr="00243B5C" w:rsidR="00AA38A0" w:rsidP="00277BAE" w:rsidRDefault="00AA38A0" w14:paraId="0AEB8031" w14:textId="77777777"/>
    <w:p w:rsidRPr="00243B5C" w:rsidR="00BE09C9" w:rsidP="00754336" w:rsidRDefault="00AA38A0" w14:paraId="2B3AEAC9" w14:textId="50354DD1">
      <w:r w:rsidRPr="00243B5C">
        <w:t xml:space="preserve">De politie voorziet een implementatiefase voor de aangepaste werkwijze. </w:t>
      </w:r>
      <w:r w:rsidRPr="00243B5C" w:rsidR="00754336">
        <w:t>De voorbereidingen starten dit jaar en 2027 dient als pilotjaar</w:t>
      </w:r>
      <w:r w:rsidRPr="00243B5C" w:rsidR="004D0A41">
        <w:t>.</w:t>
      </w:r>
      <w:r w:rsidRPr="00243B5C" w:rsidR="00BE09C9">
        <w:t xml:space="preserve"> Een pilot is nodig om in de praktijk te beoordelen of de aangepaste werkwijze uitvoerbaar is en hoe deze binnen de geldende wettelijke kaders functioneert. Daarbij wordt ook bezien welke gevolgen de aangepaste werkwijze heeft voor de informatiepositie van politie en gezag en daarmee voor de effectieve handhaving van de openbare orde. </w:t>
      </w:r>
    </w:p>
    <w:p w:rsidRPr="00243B5C" w:rsidR="00BE09C9" w:rsidP="00754336" w:rsidRDefault="00BE09C9" w14:paraId="7F42CE53" w14:textId="77777777"/>
    <w:p w:rsidRPr="00243B5C" w:rsidR="00754336" w:rsidP="00BE09C9" w:rsidRDefault="00754336" w14:paraId="4541EA13" w14:textId="19A58D3D">
      <w:r w:rsidRPr="00243B5C">
        <w:t>In het bijzonder wordt onderzocht of voor de taakuitvoering relevante informatie als gevolg van de aangepaste werkwijze niet langer kan worden verkregen en welke gevolgen dit heeft voor politie en burgemeesters.</w:t>
      </w:r>
      <w:r w:rsidRPr="00243B5C" w:rsidR="00BE09C9">
        <w:t xml:space="preserve"> Indien </w:t>
      </w:r>
      <w:r w:rsidRPr="00243B5C" w:rsidR="0038281E">
        <w:t xml:space="preserve">uit de pilot </w:t>
      </w:r>
      <w:r w:rsidRPr="00243B5C" w:rsidR="00BE09C9">
        <w:t xml:space="preserve">blijkt dat binnen het bestaande wettelijke kader onvoldoende ruimte bestaat om informatie te verkrijgen </w:t>
      </w:r>
      <w:bookmarkStart w:name="_Hlk238022906" w:id="0"/>
      <w:r w:rsidRPr="00243B5C" w:rsidR="00BE09C9">
        <w:t>die noodzakelijk is voor een effectieve handhaving van de openbare orde,</w:t>
      </w:r>
      <w:bookmarkEnd w:id="0"/>
      <w:r w:rsidRPr="00243B5C" w:rsidR="00BE09C9">
        <w:t xml:space="preserve"> </w:t>
      </w:r>
      <w:bookmarkStart w:name="_Hlk238022916" w:id="1"/>
      <w:r w:rsidRPr="00243B5C" w:rsidR="00E45EBB">
        <w:t xml:space="preserve">ligt het in de rede </w:t>
      </w:r>
      <w:r w:rsidRPr="00243B5C" w:rsidR="0038281E">
        <w:t>om te verkennen of een aanvullende wettelijke grondslag nodig is. Daarbij moeten de grondrechten van burgers, waaronder het recht op eerbiediging van de persoonlijke levenssfeer, uiteraard in acht worden genomen.</w:t>
      </w:r>
      <w:bookmarkEnd w:id="1"/>
    </w:p>
    <w:p w:rsidRPr="00243B5C" w:rsidR="00BE09C9" w:rsidP="00BE09C9" w:rsidRDefault="00BE09C9" w14:paraId="5C79B7A4" w14:textId="77777777"/>
    <w:p w:rsidRPr="00243B5C" w:rsidR="00B94D73" w:rsidP="00277BAE" w:rsidRDefault="00F54884" w14:paraId="038D4B90" w14:textId="2410470F">
      <w:pPr>
        <w:rPr>
          <w:b/>
          <w:bCs/>
        </w:rPr>
      </w:pPr>
      <w:bookmarkStart w:name="_Hlk233123356" w:id="2"/>
      <w:r w:rsidRPr="00243B5C">
        <w:rPr>
          <w:b/>
          <w:bCs/>
        </w:rPr>
        <w:t>Invulling gezags</w:t>
      </w:r>
      <w:r w:rsidRPr="00243B5C" w:rsidR="009D0F6C">
        <w:rPr>
          <w:b/>
          <w:bCs/>
        </w:rPr>
        <w:t>r</w:t>
      </w:r>
      <w:r w:rsidRPr="00243B5C">
        <w:rPr>
          <w:b/>
          <w:bCs/>
        </w:rPr>
        <w:t>ol</w:t>
      </w:r>
    </w:p>
    <w:p w:rsidRPr="00243B5C" w:rsidR="00B94D73" w:rsidP="00277BAE" w:rsidRDefault="00681DA4" w14:paraId="301BAF55" w14:textId="156C5CAB">
      <w:r w:rsidRPr="00243B5C">
        <w:t>De</w:t>
      </w:r>
      <w:r w:rsidRPr="00243B5C" w:rsidR="00B94D73">
        <w:t xml:space="preserve"> invulling van de gezagsrol </w:t>
      </w:r>
      <w:r w:rsidRPr="00243B5C" w:rsidR="00F64F18">
        <w:t xml:space="preserve">door burgemeesters </w:t>
      </w:r>
      <w:r w:rsidRPr="00243B5C" w:rsidR="00B94D73">
        <w:t xml:space="preserve">en het bestuurlijk toezicht </w:t>
      </w:r>
      <w:r w:rsidRPr="00243B5C" w:rsidR="00B530E1">
        <w:t xml:space="preserve">op het TOOI </w:t>
      </w:r>
      <w:r w:rsidRPr="00243B5C">
        <w:t xml:space="preserve">is </w:t>
      </w:r>
      <w:r w:rsidRPr="00243B5C" w:rsidR="00B94D73">
        <w:t xml:space="preserve">in de afgelopen jaren verbeterd. Zo zijn vorig jaar in alle regionale eenheden </w:t>
      </w:r>
      <w:r w:rsidRPr="00243B5C" w:rsidR="00B12835">
        <w:t>R</w:t>
      </w:r>
      <w:r w:rsidRPr="00243B5C" w:rsidR="00B94D73">
        <w:t xml:space="preserve">egionale </w:t>
      </w:r>
      <w:r w:rsidRPr="00243B5C" w:rsidR="00B12835">
        <w:t>A</w:t>
      </w:r>
      <w:r w:rsidRPr="00243B5C" w:rsidR="00B94D73">
        <w:t>dviescommissies</w:t>
      </w:r>
      <w:r w:rsidRPr="00243B5C" w:rsidR="00024550">
        <w:t xml:space="preserve"> TOOI</w:t>
      </w:r>
      <w:r w:rsidRPr="00243B5C" w:rsidR="00B12835">
        <w:t xml:space="preserve"> (hierna: RACT’s)</w:t>
      </w:r>
      <w:r w:rsidRPr="00243B5C" w:rsidR="00B94D73">
        <w:t xml:space="preserve"> ingericht. Deze adviescommissies adviseren en ondersteunen het gezag bij de invulling van de</w:t>
      </w:r>
      <w:r w:rsidRPr="00243B5C" w:rsidR="009D0F6C">
        <w:t xml:space="preserve"> betekenisvolle</w:t>
      </w:r>
      <w:r w:rsidRPr="00243B5C" w:rsidR="00B94D73">
        <w:t xml:space="preserve"> gezagsrol en de uitoefening van het bestuurlijk toezicht. </w:t>
      </w:r>
      <w:r w:rsidRPr="00243B5C" w:rsidR="003E661E">
        <w:t>Uit de in april 2026 uitgevoerde nulmeting blijkt dat d</w:t>
      </w:r>
      <w:r w:rsidRPr="00243B5C" w:rsidR="00B94D73">
        <w:t>e eerste ervaringen positief</w:t>
      </w:r>
      <w:r w:rsidRPr="00243B5C" w:rsidR="003E661E">
        <w:t xml:space="preserve"> zijn</w:t>
      </w:r>
      <w:r w:rsidRPr="00243B5C" w:rsidR="00B94D73">
        <w:t xml:space="preserve">: de adviescommissies dragen bij aan een nauwere betrokkenheid van het gezag </w:t>
      </w:r>
      <w:r w:rsidRPr="00243B5C" w:rsidR="00F64F18">
        <w:t>bij</w:t>
      </w:r>
      <w:r w:rsidRPr="00243B5C" w:rsidR="00B94D73">
        <w:t xml:space="preserve"> het werk van TOOI, ondersteunen het gezag bij de totstandkoming van beleid, de behandeling van gevoelige casuïstiek en het bestuurlijk toezicht achteraf</w:t>
      </w:r>
      <w:r w:rsidRPr="00243B5C" w:rsidR="008431E0">
        <w:t>.</w:t>
      </w:r>
      <w:r w:rsidRPr="00243B5C" w:rsidR="008431E0">
        <w:rPr>
          <w:rStyle w:val="Voetnootmarkering"/>
        </w:rPr>
        <w:footnoteReference w:id="3"/>
      </w:r>
    </w:p>
    <w:p w:rsidRPr="00243B5C" w:rsidR="00024550" w:rsidP="00277BAE" w:rsidRDefault="00024550" w14:paraId="14558C26" w14:textId="55EF1339">
      <w:pPr>
        <w:rPr>
          <w:bCs/>
        </w:rPr>
      </w:pPr>
    </w:p>
    <w:p w:rsidRPr="00243B5C" w:rsidR="000C059A" w:rsidP="00277BAE" w:rsidRDefault="000C059A" w14:paraId="50DD3778" w14:textId="2F63BEE3">
      <w:pPr>
        <w:rPr>
          <w:bCs/>
        </w:rPr>
      </w:pPr>
      <w:r w:rsidRPr="00243B5C">
        <w:rPr>
          <w:bCs/>
        </w:rPr>
        <w:t>Voor zover de aangepaste werkwijze van het TOOI gevolgen heeft voor de invulling van de gezagsrol van burgemeesters, wordt bezien wat deze gevolgen zijn en wat dit betekent voor de wijze waarop burgemeesters hun gezag</w:t>
      </w:r>
      <w:r w:rsidRPr="00243B5C" w:rsidR="004D0A41">
        <w:rPr>
          <w:bCs/>
        </w:rPr>
        <w:t xml:space="preserve"> </w:t>
      </w:r>
      <w:r w:rsidRPr="00243B5C">
        <w:rPr>
          <w:bCs/>
        </w:rPr>
        <w:t xml:space="preserve">kunnen uitoefenen. Dit aspect wordt meegenomen in de monitoring van de pilots. Op basis van de ervaringen uit de pilots kunnen binnen de regionale eenheden nadere afspraken worden gemaakt tussen burgemeesters en politie. Ook de rol van de </w:t>
      </w:r>
      <w:r w:rsidRPr="00243B5C" w:rsidR="003B5592">
        <w:rPr>
          <w:bCs/>
        </w:rPr>
        <w:t>RACT’s</w:t>
      </w:r>
      <w:r w:rsidRPr="00243B5C">
        <w:rPr>
          <w:bCs/>
        </w:rPr>
        <w:t xml:space="preserve"> wordt hierbij betrokken.</w:t>
      </w:r>
    </w:p>
    <w:bookmarkEnd w:id="2"/>
    <w:p w:rsidRPr="00243B5C" w:rsidR="009F1EF3" w:rsidP="00277BAE" w:rsidRDefault="009F1EF3" w14:paraId="274F1B6E" w14:textId="77777777"/>
    <w:p w:rsidRPr="00243B5C" w:rsidR="00301BE6" w:rsidP="00277BAE" w:rsidRDefault="002759E8" w14:paraId="715D9B4F" w14:textId="653B5B5F">
      <w:pPr>
        <w:rPr>
          <w:b/>
          <w:bCs/>
        </w:rPr>
      </w:pPr>
      <w:r w:rsidRPr="00243B5C">
        <w:rPr>
          <w:b/>
          <w:bCs/>
        </w:rPr>
        <w:t>Tot slot</w:t>
      </w:r>
    </w:p>
    <w:p w:rsidRPr="00243B5C" w:rsidR="00EF6F9C" w:rsidP="00277BAE" w:rsidRDefault="004D0A41" w14:paraId="69A09ED2" w14:textId="6F7F5A87">
      <w:r w:rsidRPr="00243B5C">
        <w:t>De politie past de werkwijze van het TOOI op onderdelen aan. De pilot moet uitwijzen hoe deze aanpassingen in de praktijk functioneren en welke gevolgen zij hebben voor de taakuitvoering en de informatiepositie van politie en gezag. De uitkomsten van de</w:t>
      </w:r>
      <w:r w:rsidRPr="00243B5C" w:rsidR="00C23096">
        <w:t>ze</w:t>
      </w:r>
      <w:r w:rsidRPr="00243B5C">
        <w:t xml:space="preserve"> pilot worden betrokken bij de verkenning naar de vraag of een aanvullende wettelijke grondslag noodzakelijk is. Daarbij betrek ik de politie en het gezag en blijf ik in gesprek met de Autoriteit Persoonsgegevens.</w:t>
      </w:r>
    </w:p>
    <w:p w:rsidRPr="00243B5C" w:rsidR="00681060" w:rsidP="00277BAE" w:rsidRDefault="00681060" w14:paraId="687C6023" w14:textId="77777777"/>
    <w:p w:rsidRPr="00243B5C" w:rsidR="00741522" w:rsidP="00277BAE" w:rsidRDefault="00681060" w14:paraId="3CF9FE8A" w14:textId="044A6511">
      <w:r w:rsidRPr="00243B5C">
        <w:t>Ik ben altijd bereid het gesprek met uw Kamer over het TOOI en het vertrouwelijke advies van de Landsadvocaat in een daarvoor geëigende setting voort te zetten.</w:t>
      </w:r>
    </w:p>
    <w:p w:rsidRPr="00243B5C" w:rsidR="00FF7ED2" w:rsidP="00277BAE" w:rsidRDefault="00FF7ED2" w14:paraId="63AD9F89" w14:textId="77777777"/>
    <w:p w:rsidRPr="00243B5C" w:rsidR="00681060" w:rsidP="00277BAE" w:rsidRDefault="00681060" w14:paraId="554DCF4E" w14:textId="77777777"/>
    <w:p w:rsidRPr="00243B5C" w:rsidR="00741522" w:rsidP="00277BAE" w:rsidRDefault="00741522" w14:paraId="2BE7DAF1" w14:textId="77777777">
      <w:r w:rsidRPr="00243B5C">
        <w:t xml:space="preserve">De Minister van Justitie en Veiligheid, </w:t>
      </w:r>
    </w:p>
    <w:p w:rsidRPr="00243B5C" w:rsidR="00741522" w:rsidP="00277BAE" w:rsidRDefault="00741522" w14:paraId="3F370558" w14:textId="77777777"/>
    <w:p w:rsidRPr="00243B5C" w:rsidR="00741522" w:rsidP="00277BAE" w:rsidRDefault="00741522" w14:paraId="325DFE7B" w14:textId="77777777"/>
    <w:p w:rsidRPr="00243B5C" w:rsidR="00741522" w:rsidP="00277BAE" w:rsidRDefault="00741522" w14:paraId="749820C0" w14:textId="77777777"/>
    <w:p w:rsidRPr="00243B5C" w:rsidR="00741522" w:rsidP="00277BAE" w:rsidRDefault="00741522" w14:paraId="5D322F67" w14:textId="77777777"/>
    <w:p w:rsidR="00741522" w:rsidP="00277BAE" w:rsidRDefault="00741522" w14:paraId="60FD0434" w14:textId="3A91CBE0">
      <w:r w:rsidRPr="00243B5C">
        <w:t xml:space="preserve">D.M. </w:t>
      </w:r>
      <w:r w:rsidRPr="00243B5C" w:rsidR="00D17AE5">
        <w:t>v</w:t>
      </w:r>
      <w:r w:rsidRPr="00243B5C">
        <w:t>an Weel</w:t>
      </w:r>
    </w:p>
    <w:p w:rsidR="00B74802" w:rsidRDefault="00B74802" w14:paraId="61E70891" w14:textId="77777777"/>
    <w:sectPr w:rsidR="00B74802">
      <w:headerReference w:type="default" r:id="rId9"/>
      <w:footerReference w:type="default" r:id="rId10"/>
      <w:headerReference w:type="first" r:id="rId11"/>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D00A1" w14:textId="77777777" w:rsidR="009F56FF" w:rsidRDefault="009F56FF">
      <w:pPr>
        <w:spacing w:line="240" w:lineRule="auto"/>
      </w:pPr>
      <w:r>
        <w:separator/>
      </w:r>
    </w:p>
  </w:endnote>
  <w:endnote w:type="continuationSeparator" w:id="0">
    <w:p w14:paraId="064BC4F1" w14:textId="77777777" w:rsidR="009F56FF" w:rsidRDefault="009F56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BBBC3" w14:textId="77777777" w:rsidR="003C5787" w:rsidRDefault="003C5787">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950BC" w14:textId="77777777" w:rsidR="009F56FF" w:rsidRDefault="009F56FF">
      <w:pPr>
        <w:pStyle w:val="Voetnoottekst"/>
      </w:pPr>
    </w:p>
  </w:footnote>
  <w:footnote w:type="continuationSeparator" w:id="0">
    <w:p w14:paraId="4D6FE3DB" w14:textId="77777777" w:rsidR="009F56FF" w:rsidRDefault="009F56FF">
      <w:pPr>
        <w:pStyle w:val="Voetnoottekst"/>
      </w:pPr>
    </w:p>
  </w:footnote>
  <w:footnote w:id="1">
    <w:p w14:paraId="7500E6F0" w14:textId="4877987A" w:rsidR="00277BAE" w:rsidRPr="00E345D8" w:rsidRDefault="00277BAE" w:rsidP="00F04FA4">
      <w:pPr>
        <w:pStyle w:val="Voetnoottekst"/>
        <w:tabs>
          <w:tab w:val="left" w:pos="2268"/>
        </w:tabs>
        <w:spacing w:line="240" w:lineRule="auto"/>
      </w:pPr>
      <w:r w:rsidRPr="00E345D8">
        <w:rPr>
          <w:rStyle w:val="Voetnootmarkering"/>
        </w:rPr>
        <w:footnoteRef/>
      </w:r>
      <w:r w:rsidRPr="00E345D8">
        <w:t xml:space="preserve"> </w:t>
      </w:r>
      <w:r w:rsidRPr="00E345D8">
        <w:rPr>
          <w:i/>
          <w:iCs/>
        </w:rPr>
        <w:t>Kamerstukken II</w:t>
      </w:r>
      <w:r w:rsidRPr="00E345D8">
        <w:t xml:space="preserve">, 2025-2026, </w:t>
      </w:r>
      <w:r w:rsidR="00BB571B" w:rsidRPr="00E345D8">
        <w:t>29628 1317.</w:t>
      </w:r>
    </w:p>
  </w:footnote>
  <w:footnote w:id="2">
    <w:p w14:paraId="0833A6AD" w14:textId="28CB7138" w:rsidR="008D1672" w:rsidRPr="00E345D8" w:rsidRDefault="008D1672">
      <w:pPr>
        <w:pStyle w:val="Voetnoottekst"/>
      </w:pPr>
      <w:r w:rsidRPr="00E345D8">
        <w:rPr>
          <w:rStyle w:val="Voetnootmarkering"/>
        </w:rPr>
        <w:footnoteRef/>
      </w:r>
      <w:r w:rsidR="00C973FD" w:rsidRPr="00E345D8">
        <w:t xml:space="preserve"> </w:t>
      </w:r>
      <w:r w:rsidR="008E5FC0" w:rsidRPr="00E345D8">
        <w:t>Zoals</w:t>
      </w:r>
      <w:r w:rsidR="00BE09C9" w:rsidRPr="00E345D8">
        <w:t xml:space="preserve"> de</w:t>
      </w:r>
      <w:r w:rsidR="008E5FC0" w:rsidRPr="00E345D8">
        <w:t xml:space="preserve"> Regioburgemeesters </w:t>
      </w:r>
      <w:r w:rsidR="00E345D8" w:rsidRPr="00E345D8">
        <w:t xml:space="preserve">eerder hebben benadrukt in hun brief d.d. 6 maart 2026 </w:t>
      </w:r>
      <w:r w:rsidR="00E345D8">
        <w:t xml:space="preserve">aan uw Kamer </w:t>
      </w:r>
      <w:r w:rsidR="00E345D8" w:rsidRPr="00E345D8">
        <w:t>als reactie op de openbare brief van de AP</w:t>
      </w:r>
      <w:r w:rsidR="00C973FD" w:rsidRPr="00E345D8">
        <w:t>, zie</w:t>
      </w:r>
      <w:r w:rsidR="00E345D8" w:rsidRPr="00E345D8">
        <w:t xml:space="preserve"> de</w:t>
      </w:r>
      <w:r w:rsidR="00BE09C9" w:rsidRPr="00E345D8">
        <w:t xml:space="preserve"> bijlage bij </w:t>
      </w:r>
      <w:r w:rsidR="00BE09C9" w:rsidRPr="00E345D8">
        <w:rPr>
          <w:i/>
          <w:iCs/>
        </w:rPr>
        <w:t>Kamerstukken II</w:t>
      </w:r>
      <w:r w:rsidR="00BE09C9" w:rsidRPr="00E345D8">
        <w:t>, 2025-2026, 29628 1317.</w:t>
      </w:r>
      <w:r w:rsidR="00E345D8" w:rsidRPr="00E345D8">
        <w:t xml:space="preserve"> </w:t>
      </w:r>
    </w:p>
  </w:footnote>
  <w:footnote w:id="3">
    <w:p w14:paraId="3CD62AC5" w14:textId="52631E1A" w:rsidR="008431E0" w:rsidRPr="00E345D8" w:rsidRDefault="008431E0" w:rsidP="00F04FA4">
      <w:pPr>
        <w:spacing w:line="240" w:lineRule="auto"/>
        <w:rPr>
          <w:sz w:val="13"/>
          <w:szCs w:val="13"/>
        </w:rPr>
      </w:pPr>
      <w:r w:rsidRPr="00E345D8">
        <w:rPr>
          <w:rStyle w:val="Voetnootmarkering"/>
          <w:sz w:val="13"/>
          <w:szCs w:val="13"/>
        </w:rPr>
        <w:footnoteRef/>
      </w:r>
      <w:r w:rsidRPr="00E345D8">
        <w:rPr>
          <w:sz w:val="13"/>
          <w:szCs w:val="13"/>
        </w:rPr>
        <w:t xml:space="preserve"> </w:t>
      </w:r>
      <w:bookmarkStart w:id="3" w:name="_Hlk233123402"/>
      <w:bookmarkStart w:id="4" w:name="_Hlk233123403"/>
      <w:bookmarkStart w:id="5" w:name="_Hlk233123404"/>
      <w:bookmarkStart w:id="6" w:name="_Hlk233123405"/>
      <w:r w:rsidRPr="00E345D8">
        <w:rPr>
          <w:sz w:val="13"/>
          <w:szCs w:val="13"/>
        </w:rPr>
        <w:t>Zoals door de Regioburgemeesters omschreven in hun reactie op de openbare brief van de AP</w:t>
      </w:r>
      <w:r w:rsidR="00E345D8" w:rsidRPr="00E345D8">
        <w:rPr>
          <w:sz w:val="13"/>
          <w:szCs w:val="13"/>
        </w:rPr>
        <w:t>, zie b</w:t>
      </w:r>
      <w:r w:rsidRPr="00E345D8">
        <w:rPr>
          <w:sz w:val="13"/>
          <w:szCs w:val="13"/>
        </w:rPr>
        <w:t xml:space="preserve">ijlage bij </w:t>
      </w:r>
      <w:r w:rsidRPr="00E345D8">
        <w:rPr>
          <w:i/>
          <w:iCs/>
          <w:sz w:val="13"/>
          <w:szCs w:val="13"/>
        </w:rPr>
        <w:t>Kamerstukken II</w:t>
      </w:r>
      <w:r w:rsidRPr="00E345D8">
        <w:rPr>
          <w:sz w:val="13"/>
          <w:szCs w:val="13"/>
        </w:rPr>
        <w:t xml:space="preserve">, 2025-2026, </w:t>
      </w:r>
      <w:r w:rsidR="00BB571B" w:rsidRPr="00E345D8">
        <w:rPr>
          <w:sz w:val="13"/>
          <w:szCs w:val="13"/>
        </w:rPr>
        <w:t>29628 1317.</w:t>
      </w:r>
      <w:r w:rsidR="00B33E13" w:rsidRPr="00E345D8">
        <w:rPr>
          <w:sz w:val="13"/>
          <w:szCs w:val="13"/>
        </w:rPr>
        <w:t xml:space="preserve"> Zie voor meer informatie over de invulling van de gezagsrol door burgemeesters: </w:t>
      </w:r>
      <w:hyperlink r:id="rId1" w:history="1">
        <w:r w:rsidR="00B33E13" w:rsidRPr="00E345D8">
          <w:rPr>
            <w:rStyle w:val="Hyperlink"/>
            <w:sz w:val="13"/>
            <w:szCs w:val="13"/>
          </w:rPr>
          <w:t>TOOI - Team Openbare Orde Inlichtingen - Regioburgemeesters</w:t>
        </w:r>
      </w:hyperlink>
      <w:r w:rsidR="00B33E13" w:rsidRPr="00E345D8">
        <w:rPr>
          <w:sz w:val="13"/>
          <w:szCs w:val="13"/>
        </w:rPr>
        <w:t>.</w:t>
      </w:r>
      <w:bookmarkEnd w:id="3"/>
      <w:bookmarkEnd w:id="4"/>
      <w:bookmarkEnd w:id="5"/>
      <w:bookmarkEnd w:id="6"/>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FE63A" w14:textId="77777777" w:rsidR="003C5787" w:rsidRDefault="002A2C2A">
    <w:r>
      <w:rPr>
        <w:noProof/>
      </w:rPr>
      <mc:AlternateContent>
        <mc:Choice Requires="wps">
          <w:drawing>
            <wp:anchor distT="0" distB="0" distL="0" distR="0" simplePos="0" relativeHeight="251652096" behindDoc="0" locked="1" layoutInCell="1" allowOverlap="1" wp14:anchorId="5CE315FD" wp14:editId="0ECF7C5B">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3F3A39AB" w14:textId="77777777" w:rsidR="00177F6D" w:rsidRDefault="00177F6D"/>
                      </w:txbxContent>
                    </wps:txbx>
                    <wps:bodyPr vert="horz" wrap="square" lIns="0" tIns="0" rIns="0" bIns="0" anchor="t" anchorCtr="0"/>
                  </wps:wsp>
                </a:graphicData>
              </a:graphic>
            </wp:anchor>
          </w:drawing>
        </mc:Choice>
        <mc:Fallback>
          <w:pict>
            <v:shapetype w14:anchorId="5CE315FD"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3F3A39AB" w14:textId="77777777" w:rsidR="00177F6D" w:rsidRDefault="00177F6D"/>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48E262AF" wp14:editId="5B2290D4">
              <wp:simplePos x="0" y="0"/>
              <wp:positionH relativeFrom="page">
                <wp:posOffset>5984875</wp:posOffset>
              </wp:positionH>
              <wp:positionV relativeFrom="paragraph">
                <wp:posOffset>2386330</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2986AA0" w14:textId="77777777" w:rsidR="003C5787" w:rsidRDefault="003C5787">
                          <w:pPr>
                            <w:pStyle w:val="WitregelW1"/>
                          </w:pPr>
                        </w:p>
                        <w:p w14:paraId="0C3F5DFC" w14:textId="77777777" w:rsidR="003C5787" w:rsidRDefault="002A2C2A">
                          <w:pPr>
                            <w:pStyle w:val="Referentiegegevensbold"/>
                          </w:pPr>
                          <w:r>
                            <w:t>Onze referentie</w:t>
                          </w:r>
                        </w:p>
                        <w:p w14:paraId="455C2C70" w14:textId="77777777" w:rsidR="006F7897" w:rsidRPr="006F7897" w:rsidRDefault="006F7897" w:rsidP="006F7897">
                          <w:pPr>
                            <w:rPr>
                              <w:b/>
                              <w:bCs/>
                            </w:rPr>
                          </w:pPr>
                          <w:r w:rsidRPr="006F7897">
                            <w:rPr>
                              <w:sz w:val="13"/>
                              <w:szCs w:val="13"/>
                            </w:rPr>
                            <w:t>7857915</w:t>
                          </w:r>
                        </w:p>
                        <w:p w14:paraId="76054890" w14:textId="46444D74" w:rsidR="003C5787" w:rsidRDefault="003C5787" w:rsidP="006F7897">
                          <w:pPr>
                            <w:pStyle w:val="Referentiegegevens"/>
                          </w:pPr>
                        </w:p>
                      </w:txbxContent>
                    </wps:txbx>
                    <wps:bodyPr vert="horz" wrap="square" lIns="0" tIns="0" rIns="0" bIns="0" anchor="t" anchorCtr="0"/>
                  </wps:wsp>
                </a:graphicData>
              </a:graphic>
            </wp:anchor>
          </w:drawing>
        </mc:Choice>
        <mc:Fallback>
          <w:pict>
            <v:shape w14:anchorId="48E262AF" id="46fef022-aa3c-11ea-a756-beb5f67e67be" o:spid="_x0000_s1027" type="#_x0000_t202" alt="Colofon" style="position:absolute;margin-left:471.25pt;margin-top:187.9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" filled="f" stroked="f">
              <v:textbox inset="0,0,0,0">
                <w:txbxContent>
                  <w:p w14:paraId="62986AA0" w14:textId="77777777" w:rsidR="003C5787" w:rsidRDefault="003C5787">
                    <w:pPr>
                      <w:pStyle w:val="WitregelW1"/>
                    </w:pPr>
                  </w:p>
                  <w:p w14:paraId="0C3F5DFC" w14:textId="77777777" w:rsidR="003C5787" w:rsidRDefault="002A2C2A">
                    <w:pPr>
                      <w:pStyle w:val="Referentiegegevensbold"/>
                    </w:pPr>
                    <w:r>
                      <w:t>Onze referentie</w:t>
                    </w:r>
                  </w:p>
                  <w:p w14:paraId="455C2C70" w14:textId="77777777" w:rsidR="006F7897" w:rsidRPr="006F7897" w:rsidRDefault="006F7897" w:rsidP="006F7897">
                    <w:pPr>
                      <w:rPr>
                        <w:b/>
                        <w:bCs/>
                      </w:rPr>
                    </w:pPr>
                    <w:r w:rsidRPr="006F7897">
                      <w:rPr>
                        <w:sz w:val="13"/>
                        <w:szCs w:val="13"/>
                      </w:rPr>
                      <w:t>7857915</w:t>
                    </w:r>
                  </w:p>
                  <w:p w14:paraId="76054890" w14:textId="46444D74" w:rsidR="003C5787" w:rsidRDefault="003C5787" w:rsidP="006F7897">
                    <w:pPr>
                      <w:pStyle w:val="Referentiegegevens"/>
                    </w:pP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4016E339" wp14:editId="4917D0AE">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E0D671E" w14:textId="77777777" w:rsidR="00177F6D" w:rsidRDefault="00177F6D"/>
                      </w:txbxContent>
                    </wps:txbx>
                    <wps:bodyPr vert="horz" wrap="square" lIns="0" tIns="0" rIns="0" bIns="0" anchor="t" anchorCtr="0"/>
                  </wps:wsp>
                </a:graphicData>
              </a:graphic>
            </wp:anchor>
          </w:drawing>
        </mc:Choice>
        <mc:Fallback>
          <w:pict>
            <v:shape w14:anchorId="4016E339"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5E0D671E" w14:textId="77777777" w:rsidR="00177F6D" w:rsidRDefault="00177F6D"/>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31AD8E49" wp14:editId="6A384FA6">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1EBFE5AA" w14:textId="1811EE40" w:rsidR="003C5787" w:rsidRDefault="002A2C2A">
                          <w:pPr>
                            <w:pStyle w:val="Referentiegegevens"/>
                          </w:pPr>
                          <w:r>
                            <w:t xml:space="preserve">Pagina </w:t>
                          </w:r>
                          <w:r>
                            <w:fldChar w:fldCharType="begin"/>
                          </w:r>
                          <w:r>
                            <w:instrText>PAGE</w:instrText>
                          </w:r>
                          <w:r>
                            <w:fldChar w:fldCharType="separate"/>
                          </w:r>
                          <w:r>
                            <w:rPr>
                              <w:noProof/>
                            </w:rPr>
                            <w:t>2</w:t>
                          </w:r>
                          <w:r>
                            <w:fldChar w:fldCharType="end"/>
                          </w:r>
                          <w:r>
                            <w:t xml:space="preserve"> van </w:t>
                          </w:r>
                          <w:r>
                            <w:fldChar w:fldCharType="begin"/>
                          </w:r>
                          <w:r>
                            <w:instrText>NUMPAGES</w:instrText>
                          </w:r>
                          <w:r>
                            <w:fldChar w:fldCharType="separate"/>
                          </w:r>
                          <w:r>
                            <w:rPr>
                              <w:noProof/>
                            </w:rPr>
                            <w:t>3</w:t>
                          </w:r>
                          <w:r>
                            <w:fldChar w:fldCharType="end"/>
                          </w:r>
                        </w:p>
                      </w:txbxContent>
                    </wps:txbx>
                    <wps:bodyPr vert="horz" wrap="square" lIns="0" tIns="0" rIns="0" bIns="0" anchor="t" anchorCtr="0"/>
                  </wps:wsp>
                </a:graphicData>
              </a:graphic>
            </wp:anchor>
          </w:drawing>
        </mc:Choice>
        <mc:Fallback>
          <w:pict>
            <v:shape w14:anchorId="31AD8E49"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1EBFE5AA" w14:textId="1811EE40" w:rsidR="003C5787" w:rsidRDefault="002A2C2A">
                    <w:pPr>
                      <w:pStyle w:val="Referentiegegevens"/>
                    </w:pPr>
                    <w:r>
                      <w:t xml:space="preserve">Pagina </w:t>
                    </w:r>
                    <w:r>
                      <w:fldChar w:fldCharType="begin"/>
                    </w:r>
                    <w:r>
                      <w:instrText>PAGE</w:instrText>
                    </w:r>
                    <w:r>
                      <w:fldChar w:fldCharType="separate"/>
                    </w:r>
                    <w:r>
                      <w:rPr>
                        <w:noProof/>
                      </w:rPr>
                      <w:t>2</w:t>
                    </w:r>
                    <w:r>
                      <w:fldChar w:fldCharType="end"/>
                    </w:r>
                    <w:r>
                      <w:t xml:space="preserve"> van </w:t>
                    </w:r>
                    <w:r>
                      <w:fldChar w:fldCharType="begin"/>
                    </w:r>
                    <w:r>
                      <w:instrText>NUMPAGES</w:instrText>
                    </w:r>
                    <w:r>
                      <w:fldChar w:fldCharType="separate"/>
                    </w:r>
                    <w:r>
                      <w:rPr>
                        <w:noProof/>
                      </w:rPr>
                      <w:t>3</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3324E" w14:textId="77777777" w:rsidR="003C5787" w:rsidRDefault="002A2C2A">
    <w:pPr>
      <w:spacing w:after="6377" w:line="14" w:lineRule="exact"/>
    </w:pPr>
    <w:r>
      <w:rPr>
        <w:noProof/>
      </w:rPr>
      <mc:AlternateContent>
        <mc:Choice Requires="wps">
          <w:drawing>
            <wp:anchor distT="0" distB="0" distL="0" distR="0" simplePos="0" relativeHeight="251656192" behindDoc="0" locked="1" layoutInCell="1" allowOverlap="1" wp14:anchorId="0D5477F0" wp14:editId="7C89E37D">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5E7A5F39" w14:textId="77777777" w:rsidR="003C5787" w:rsidRDefault="002A2C2A">
                          <w:pPr>
                            <w:spacing w:line="240" w:lineRule="auto"/>
                          </w:pPr>
                          <w:r>
                            <w:rPr>
                              <w:noProof/>
                            </w:rPr>
                            <w:drawing>
                              <wp:inline distT="0" distB="0" distL="0" distR="0" wp14:anchorId="0D1B4923" wp14:editId="6AD16D26">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0D5477F0"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5E7A5F39" w14:textId="77777777" w:rsidR="003C5787" w:rsidRDefault="002A2C2A">
                    <w:pPr>
                      <w:spacing w:line="240" w:lineRule="auto"/>
                    </w:pPr>
                    <w:r>
                      <w:rPr>
                        <w:noProof/>
                      </w:rPr>
                      <w:drawing>
                        <wp:inline distT="0" distB="0" distL="0" distR="0" wp14:anchorId="0D1B4923" wp14:editId="6AD16D26">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50E9202E" wp14:editId="1A846299">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9357229" w14:textId="77777777" w:rsidR="003C5787" w:rsidRDefault="002A2C2A">
                          <w:pPr>
                            <w:spacing w:line="240" w:lineRule="auto"/>
                          </w:pPr>
                          <w:r>
                            <w:rPr>
                              <w:noProof/>
                            </w:rPr>
                            <w:drawing>
                              <wp:inline distT="0" distB="0" distL="0" distR="0" wp14:anchorId="7F5535CC" wp14:editId="02FDE200">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0E9202E"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09357229" w14:textId="77777777" w:rsidR="003C5787" w:rsidRDefault="002A2C2A">
                    <w:pPr>
                      <w:spacing w:line="240" w:lineRule="auto"/>
                    </w:pPr>
                    <w:r>
                      <w:rPr>
                        <w:noProof/>
                      </w:rPr>
                      <w:drawing>
                        <wp:inline distT="0" distB="0" distL="0" distR="0" wp14:anchorId="7F5535CC" wp14:editId="02FDE200">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63C751E9" wp14:editId="709E38AD">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AD0ABEE" w14:textId="3B8105AB" w:rsidR="003C5787" w:rsidRDefault="002A2C2A">
                          <w:pPr>
                            <w:pStyle w:val="Referentiegegevens"/>
                          </w:pPr>
                          <w:r>
                            <w:t>&gt; Retouradres Postbus 20301 2500 EH</w:t>
                          </w:r>
                          <w:r w:rsidR="00BD0137">
                            <w:t xml:space="preserve"> </w:t>
                          </w:r>
                          <w:r>
                            <w:t>Den Haag</w:t>
                          </w:r>
                        </w:p>
                      </w:txbxContent>
                    </wps:txbx>
                    <wps:bodyPr vert="horz" wrap="square" lIns="0" tIns="0" rIns="0" bIns="0" anchor="t" anchorCtr="0"/>
                  </wps:wsp>
                </a:graphicData>
              </a:graphic>
            </wp:anchor>
          </w:drawing>
        </mc:Choice>
        <mc:Fallback>
          <w:pict>
            <v:shape w14:anchorId="63C751E9"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7AD0ABEE" w14:textId="3B8105AB" w:rsidR="003C5787" w:rsidRDefault="002A2C2A">
                    <w:pPr>
                      <w:pStyle w:val="Referentiegegevens"/>
                    </w:pPr>
                    <w:r>
                      <w:t>&gt; Retouradres Postbus 20301 2500 EH</w:t>
                    </w:r>
                    <w:r w:rsidR="00BD0137">
                      <w:t xml:space="preserve"> </w:t>
                    </w:r>
                    <w:r>
                      <w:t>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00F1274F" wp14:editId="3E7DA8E3">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3129F16C" w14:textId="77777777" w:rsidR="00277BAE" w:rsidRDefault="00277BAE">
                          <w:r w:rsidRPr="00277BAE">
                            <w:t xml:space="preserve">Aan de Voorzitter van de Tweede Kamer </w:t>
                          </w:r>
                        </w:p>
                        <w:p w14:paraId="20748F1E" w14:textId="77777777" w:rsidR="00277BAE" w:rsidRDefault="00277BAE">
                          <w:r w:rsidRPr="00277BAE">
                            <w:t xml:space="preserve">der Staten-Generaal </w:t>
                          </w:r>
                        </w:p>
                        <w:p w14:paraId="37DDA58C" w14:textId="77777777" w:rsidR="00277BAE" w:rsidRDefault="00277BAE">
                          <w:r w:rsidRPr="00277BAE">
                            <w:t xml:space="preserve">Postbus 20018 </w:t>
                          </w:r>
                        </w:p>
                        <w:p w14:paraId="46BDA993" w14:textId="32A32560" w:rsidR="00177F6D" w:rsidRDefault="00277BAE">
                          <w:r w:rsidRPr="00277BAE">
                            <w:t>2500 EA DEN HAAG</w:t>
                          </w:r>
                        </w:p>
                      </w:txbxContent>
                    </wps:txbx>
                    <wps:bodyPr vert="horz" wrap="square" lIns="0" tIns="0" rIns="0" bIns="0" anchor="t" anchorCtr="0"/>
                  </wps:wsp>
                </a:graphicData>
              </a:graphic>
            </wp:anchor>
          </w:drawing>
        </mc:Choice>
        <mc:Fallback>
          <w:pict>
            <v:shape w14:anchorId="00F1274F"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3129F16C" w14:textId="77777777" w:rsidR="00277BAE" w:rsidRDefault="00277BAE">
                    <w:r w:rsidRPr="00277BAE">
                      <w:t xml:space="preserve">Aan de Voorzitter van de Tweede Kamer </w:t>
                    </w:r>
                  </w:p>
                  <w:p w14:paraId="20748F1E" w14:textId="77777777" w:rsidR="00277BAE" w:rsidRDefault="00277BAE">
                    <w:r w:rsidRPr="00277BAE">
                      <w:t xml:space="preserve">der Staten-Generaal </w:t>
                    </w:r>
                  </w:p>
                  <w:p w14:paraId="37DDA58C" w14:textId="77777777" w:rsidR="00277BAE" w:rsidRDefault="00277BAE">
                    <w:r w:rsidRPr="00277BAE">
                      <w:t xml:space="preserve">Postbus 20018 </w:t>
                    </w:r>
                  </w:p>
                  <w:p w14:paraId="46BDA993" w14:textId="32A32560" w:rsidR="00177F6D" w:rsidRDefault="00277BAE">
                    <w:r w:rsidRPr="00277BAE">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75C4E63A" wp14:editId="1DC13B9B">
              <wp:simplePos x="1009015" y="3354704"/>
              <wp:positionH relativeFrom="page">
                <wp:posOffset>1009015</wp:posOffset>
              </wp:positionH>
              <wp:positionV relativeFrom="paragraph">
                <wp:posOffset>3354704</wp:posOffset>
              </wp:positionV>
              <wp:extent cx="4787900" cy="32385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32385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3C5787" w14:paraId="4DCA394D" w14:textId="77777777">
                            <w:trPr>
                              <w:trHeight w:val="240"/>
                            </w:trPr>
                            <w:tc>
                              <w:tcPr>
                                <w:tcW w:w="1140" w:type="dxa"/>
                              </w:tcPr>
                              <w:p w14:paraId="4D8896AB" w14:textId="77777777" w:rsidR="003C5787" w:rsidRDefault="002A2C2A">
                                <w:r>
                                  <w:t>Datum</w:t>
                                </w:r>
                              </w:p>
                            </w:tc>
                            <w:tc>
                              <w:tcPr>
                                <w:tcW w:w="5918" w:type="dxa"/>
                              </w:tcPr>
                              <w:p w14:paraId="0C08EF1F" w14:textId="7294E50B" w:rsidR="003C5787" w:rsidRDefault="0019412E">
                                <w:r>
                                  <w:t>2 september 2026</w:t>
                                </w:r>
                              </w:p>
                            </w:tc>
                          </w:tr>
                          <w:tr w:rsidR="003C5787" w14:paraId="0B0772FF" w14:textId="77777777">
                            <w:trPr>
                              <w:trHeight w:val="240"/>
                            </w:trPr>
                            <w:tc>
                              <w:tcPr>
                                <w:tcW w:w="1140" w:type="dxa"/>
                              </w:tcPr>
                              <w:p w14:paraId="62050BEC" w14:textId="77777777" w:rsidR="003C5787" w:rsidRDefault="002A2C2A">
                                <w:r>
                                  <w:t>Betreft</w:t>
                                </w:r>
                              </w:p>
                            </w:tc>
                            <w:tc>
                              <w:tcPr>
                                <w:tcW w:w="5918" w:type="dxa"/>
                              </w:tcPr>
                              <w:p w14:paraId="76A74B7A" w14:textId="548B4689" w:rsidR="003C5787" w:rsidRDefault="0019412E">
                                <w:r>
                                  <w:t>Nader proces TOOI</w:t>
                                </w:r>
                              </w:p>
                            </w:tc>
                          </w:tr>
                        </w:tbl>
                        <w:p w14:paraId="37D354DD" w14:textId="77777777" w:rsidR="00177F6D" w:rsidRDefault="00177F6D"/>
                      </w:txbxContent>
                    </wps:txbx>
                    <wps:bodyPr vert="horz" wrap="square" lIns="0" tIns="0" rIns="0" bIns="0" anchor="t" anchorCtr="0"/>
                  </wps:wsp>
                </a:graphicData>
              </a:graphic>
            </wp:anchor>
          </w:drawing>
        </mc:Choice>
        <mc:Fallback>
          <w:pict>
            <v:shape w14:anchorId="75C4E63A" id="1670fa0c-13cb-45ec-92be-ef1f34d237c5" o:spid="_x0000_s1034" type="#_x0000_t202" style="position:absolute;margin-left:79.45pt;margin-top:264.15pt;width:377pt;height:25.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" filled="f" stroked="f">
              <v:textbox inset="0,0,0,0">
                <w:txbxContent>
                  <w:tbl>
                    <w:tblPr>
                      <w:tblW w:w="0" w:type="auto"/>
                      <w:tblLayout w:type="fixed"/>
                      <w:tblLook w:val="0740" w:firstRow="0" w:lastRow="1" w:firstColumn="0" w:lastColumn="1" w:noHBand="1" w:noVBand="1"/>
                    </w:tblPr>
                    <w:tblGrid>
                      <w:gridCol w:w="1140"/>
                      <w:gridCol w:w="5918"/>
                    </w:tblGrid>
                    <w:tr w:rsidR="003C5787" w14:paraId="4DCA394D" w14:textId="77777777">
                      <w:trPr>
                        <w:trHeight w:val="240"/>
                      </w:trPr>
                      <w:tc>
                        <w:tcPr>
                          <w:tcW w:w="1140" w:type="dxa"/>
                        </w:tcPr>
                        <w:p w14:paraId="4D8896AB" w14:textId="77777777" w:rsidR="003C5787" w:rsidRDefault="002A2C2A">
                          <w:r>
                            <w:t>Datum</w:t>
                          </w:r>
                        </w:p>
                      </w:tc>
                      <w:tc>
                        <w:tcPr>
                          <w:tcW w:w="5918" w:type="dxa"/>
                        </w:tcPr>
                        <w:p w14:paraId="0C08EF1F" w14:textId="7294E50B" w:rsidR="003C5787" w:rsidRDefault="0019412E">
                          <w:r>
                            <w:t>2 september 2026</w:t>
                          </w:r>
                        </w:p>
                      </w:tc>
                    </w:tr>
                    <w:tr w:rsidR="003C5787" w14:paraId="0B0772FF" w14:textId="77777777">
                      <w:trPr>
                        <w:trHeight w:val="240"/>
                      </w:trPr>
                      <w:tc>
                        <w:tcPr>
                          <w:tcW w:w="1140" w:type="dxa"/>
                        </w:tcPr>
                        <w:p w14:paraId="62050BEC" w14:textId="77777777" w:rsidR="003C5787" w:rsidRDefault="002A2C2A">
                          <w:r>
                            <w:t>Betreft</w:t>
                          </w:r>
                        </w:p>
                      </w:tc>
                      <w:tc>
                        <w:tcPr>
                          <w:tcW w:w="5918" w:type="dxa"/>
                        </w:tcPr>
                        <w:p w14:paraId="76A74B7A" w14:textId="548B4689" w:rsidR="003C5787" w:rsidRDefault="0019412E">
                          <w:r>
                            <w:t>Nader proces TOOI</w:t>
                          </w:r>
                        </w:p>
                      </w:tc>
                    </w:tr>
                  </w:tbl>
                  <w:p w14:paraId="37D354DD" w14:textId="77777777" w:rsidR="00177F6D" w:rsidRDefault="00177F6D"/>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19185897" wp14:editId="560B63EF">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13E238D" w14:textId="77777777" w:rsidR="003C5787" w:rsidRPr="00277BAE" w:rsidRDefault="002A2C2A">
                          <w:pPr>
                            <w:pStyle w:val="Referentiegegevens"/>
                            <w:rPr>
                              <w:lang w:val="de-DE"/>
                            </w:rPr>
                          </w:pPr>
                          <w:proofErr w:type="spellStart"/>
                          <w:r w:rsidRPr="00277BAE">
                            <w:rPr>
                              <w:lang w:val="de-DE"/>
                            </w:rPr>
                            <w:t>Turfmarkt</w:t>
                          </w:r>
                          <w:proofErr w:type="spellEnd"/>
                          <w:r w:rsidRPr="00277BAE">
                            <w:rPr>
                              <w:lang w:val="de-DE"/>
                            </w:rPr>
                            <w:t xml:space="preserve"> 147</w:t>
                          </w:r>
                        </w:p>
                        <w:p w14:paraId="57E6AA31" w14:textId="6261AE10" w:rsidR="003C5787" w:rsidRPr="00277BAE" w:rsidRDefault="002A2C2A">
                          <w:pPr>
                            <w:pStyle w:val="Referentiegegevens"/>
                            <w:rPr>
                              <w:lang w:val="de-DE"/>
                            </w:rPr>
                          </w:pPr>
                          <w:r w:rsidRPr="00277BAE">
                            <w:rPr>
                              <w:lang w:val="de-DE"/>
                            </w:rPr>
                            <w:t>2511 DP</w:t>
                          </w:r>
                          <w:r w:rsidR="00BD0137">
                            <w:rPr>
                              <w:lang w:val="de-DE"/>
                            </w:rPr>
                            <w:t xml:space="preserve"> </w:t>
                          </w:r>
                          <w:r w:rsidRPr="00277BAE">
                            <w:rPr>
                              <w:lang w:val="de-DE"/>
                            </w:rPr>
                            <w:t>Den Haag</w:t>
                          </w:r>
                        </w:p>
                        <w:p w14:paraId="471C0F10" w14:textId="77777777" w:rsidR="003C5787" w:rsidRPr="00277BAE" w:rsidRDefault="002A2C2A">
                          <w:pPr>
                            <w:pStyle w:val="Referentiegegevens"/>
                            <w:rPr>
                              <w:lang w:val="de-DE"/>
                            </w:rPr>
                          </w:pPr>
                          <w:r w:rsidRPr="00277BAE">
                            <w:rPr>
                              <w:lang w:val="de-DE"/>
                            </w:rPr>
                            <w:t>Postbus 20301</w:t>
                          </w:r>
                        </w:p>
                        <w:p w14:paraId="1A7ABCEB" w14:textId="642B1711" w:rsidR="003C5787" w:rsidRPr="00277BAE" w:rsidRDefault="002A2C2A">
                          <w:pPr>
                            <w:pStyle w:val="Referentiegegevens"/>
                            <w:rPr>
                              <w:lang w:val="de-DE"/>
                            </w:rPr>
                          </w:pPr>
                          <w:r w:rsidRPr="00277BAE">
                            <w:rPr>
                              <w:lang w:val="de-DE"/>
                            </w:rPr>
                            <w:t>2500 EH</w:t>
                          </w:r>
                          <w:r w:rsidR="00BD0137">
                            <w:rPr>
                              <w:lang w:val="de-DE"/>
                            </w:rPr>
                            <w:t xml:space="preserve"> </w:t>
                          </w:r>
                          <w:r w:rsidRPr="00277BAE">
                            <w:rPr>
                              <w:lang w:val="de-DE"/>
                            </w:rPr>
                            <w:t>Den Haag</w:t>
                          </w:r>
                        </w:p>
                        <w:p w14:paraId="71AE509F" w14:textId="77777777" w:rsidR="003C5787" w:rsidRPr="00277BAE" w:rsidRDefault="002A2C2A">
                          <w:pPr>
                            <w:pStyle w:val="Referentiegegevens"/>
                            <w:rPr>
                              <w:lang w:val="de-DE"/>
                            </w:rPr>
                          </w:pPr>
                          <w:r w:rsidRPr="00277BAE">
                            <w:rPr>
                              <w:lang w:val="de-DE"/>
                            </w:rPr>
                            <w:t>www.rijksoverheid.nl/jenv</w:t>
                          </w:r>
                        </w:p>
                        <w:p w14:paraId="4757C804" w14:textId="77777777" w:rsidR="003C5787" w:rsidRPr="00277BAE" w:rsidRDefault="003C5787">
                          <w:pPr>
                            <w:pStyle w:val="WitregelW1"/>
                            <w:rPr>
                              <w:lang w:val="de-DE"/>
                            </w:rPr>
                          </w:pPr>
                        </w:p>
                        <w:p w14:paraId="0DA11CCB" w14:textId="77777777" w:rsidR="003C5787" w:rsidRDefault="002A2C2A">
                          <w:pPr>
                            <w:pStyle w:val="Referentiegegevensbold"/>
                          </w:pPr>
                          <w:r>
                            <w:t>Onze referentie</w:t>
                          </w:r>
                        </w:p>
                        <w:p w14:paraId="080BE00B" w14:textId="68AC7312" w:rsidR="00277BAE" w:rsidRPr="006F7897" w:rsidRDefault="006F7897" w:rsidP="00277BAE">
                          <w:pPr>
                            <w:rPr>
                              <w:b/>
                              <w:bCs/>
                            </w:rPr>
                          </w:pPr>
                          <w:r w:rsidRPr="006F7897">
                            <w:rPr>
                              <w:sz w:val="13"/>
                              <w:szCs w:val="13"/>
                            </w:rPr>
                            <w:t>7857915</w:t>
                          </w:r>
                        </w:p>
                      </w:txbxContent>
                    </wps:txbx>
                    <wps:bodyPr vert="horz" wrap="square" lIns="0" tIns="0" rIns="0" bIns="0" anchor="t" anchorCtr="0"/>
                  </wps:wsp>
                </a:graphicData>
              </a:graphic>
            </wp:anchor>
          </w:drawing>
        </mc:Choice>
        <mc:Fallback>
          <w:pict>
            <v:shape w14:anchorId="19185897"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513E238D" w14:textId="77777777" w:rsidR="003C5787" w:rsidRPr="00277BAE" w:rsidRDefault="002A2C2A">
                    <w:pPr>
                      <w:pStyle w:val="Referentiegegevens"/>
                      <w:rPr>
                        <w:lang w:val="de-DE"/>
                      </w:rPr>
                    </w:pPr>
                    <w:proofErr w:type="spellStart"/>
                    <w:r w:rsidRPr="00277BAE">
                      <w:rPr>
                        <w:lang w:val="de-DE"/>
                      </w:rPr>
                      <w:t>Turfmarkt</w:t>
                    </w:r>
                    <w:proofErr w:type="spellEnd"/>
                    <w:r w:rsidRPr="00277BAE">
                      <w:rPr>
                        <w:lang w:val="de-DE"/>
                      </w:rPr>
                      <w:t xml:space="preserve"> 147</w:t>
                    </w:r>
                  </w:p>
                  <w:p w14:paraId="57E6AA31" w14:textId="6261AE10" w:rsidR="003C5787" w:rsidRPr="00277BAE" w:rsidRDefault="002A2C2A">
                    <w:pPr>
                      <w:pStyle w:val="Referentiegegevens"/>
                      <w:rPr>
                        <w:lang w:val="de-DE"/>
                      </w:rPr>
                    </w:pPr>
                    <w:r w:rsidRPr="00277BAE">
                      <w:rPr>
                        <w:lang w:val="de-DE"/>
                      </w:rPr>
                      <w:t>2511 DP</w:t>
                    </w:r>
                    <w:r w:rsidR="00BD0137">
                      <w:rPr>
                        <w:lang w:val="de-DE"/>
                      </w:rPr>
                      <w:t xml:space="preserve"> </w:t>
                    </w:r>
                    <w:r w:rsidRPr="00277BAE">
                      <w:rPr>
                        <w:lang w:val="de-DE"/>
                      </w:rPr>
                      <w:t>Den Haag</w:t>
                    </w:r>
                  </w:p>
                  <w:p w14:paraId="471C0F10" w14:textId="77777777" w:rsidR="003C5787" w:rsidRPr="00277BAE" w:rsidRDefault="002A2C2A">
                    <w:pPr>
                      <w:pStyle w:val="Referentiegegevens"/>
                      <w:rPr>
                        <w:lang w:val="de-DE"/>
                      </w:rPr>
                    </w:pPr>
                    <w:r w:rsidRPr="00277BAE">
                      <w:rPr>
                        <w:lang w:val="de-DE"/>
                      </w:rPr>
                      <w:t>Postbus 20301</w:t>
                    </w:r>
                  </w:p>
                  <w:p w14:paraId="1A7ABCEB" w14:textId="642B1711" w:rsidR="003C5787" w:rsidRPr="00277BAE" w:rsidRDefault="002A2C2A">
                    <w:pPr>
                      <w:pStyle w:val="Referentiegegevens"/>
                      <w:rPr>
                        <w:lang w:val="de-DE"/>
                      </w:rPr>
                    </w:pPr>
                    <w:r w:rsidRPr="00277BAE">
                      <w:rPr>
                        <w:lang w:val="de-DE"/>
                      </w:rPr>
                      <w:t>2500 EH</w:t>
                    </w:r>
                    <w:r w:rsidR="00BD0137">
                      <w:rPr>
                        <w:lang w:val="de-DE"/>
                      </w:rPr>
                      <w:t xml:space="preserve"> </w:t>
                    </w:r>
                    <w:r w:rsidRPr="00277BAE">
                      <w:rPr>
                        <w:lang w:val="de-DE"/>
                      </w:rPr>
                      <w:t>Den Haag</w:t>
                    </w:r>
                  </w:p>
                  <w:p w14:paraId="71AE509F" w14:textId="77777777" w:rsidR="003C5787" w:rsidRPr="00277BAE" w:rsidRDefault="002A2C2A">
                    <w:pPr>
                      <w:pStyle w:val="Referentiegegevens"/>
                      <w:rPr>
                        <w:lang w:val="de-DE"/>
                      </w:rPr>
                    </w:pPr>
                    <w:r w:rsidRPr="00277BAE">
                      <w:rPr>
                        <w:lang w:val="de-DE"/>
                      </w:rPr>
                      <w:t>www.rijksoverheid.nl/jenv</w:t>
                    </w:r>
                  </w:p>
                  <w:p w14:paraId="4757C804" w14:textId="77777777" w:rsidR="003C5787" w:rsidRPr="00277BAE" w:rsidRDefault="003C5787">
                    <w:pPr>
                      <w:pStyle w:val="WitregelW1"/>
                      <w:rPr>
                        <w:lang w:val="de-DE"/>
                      </w:rPr>
                    </w:pPr>
                  </w:p>
                  <w:p w14:paraId="0DA11CCB" w14:textId="77777777" w:rsidR="003C5787" w:rsidRDefault="002A2C2A">
                    <w:pPr>
                      <w:pStyle w:val="Referentiegegevensbold"/>
                    </w:pPr>
                    <w:r>
                      <w:t>Onze referentie</w:t>
                    </w:r>
                  </w:p>
                  <w:p w14:paraId="080BE00B" w14:textId="68AC7312" w:rsidR="00277BAE" w:rsidRPr="006F7897" w:rsidRDefault="006F7897" w:rsidP="00277BAE">
                    <w:pPr>
                      <w:rPr>
                        <w:b/>
                        <w:bCs/>
                      </w:rPr>
                    </w:pPr>
                    <w:r w:rsidRPr="006F7897">
                      <w:rPr>
                        <w:sz w:val="13"/>
                        <w:szCs w:val="13"/>
                      </w:rPr>
                      <w:t>7857915</w:t>
                    </w:r>
                  </w:p>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0E05A1D1" wp14:editId="091D882D">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3C6CA032" w14:textId="520B7DA3" w:rsidR="003C5787" w:rsidRDefault="002A2C2A">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3</w:t>
                          </w:r>
                          <w:r>
                            <w:fldChar w:fldCharType="end"/>
                          </w:r>
                        </w:p>
                      </w:txbxContent>
                    </wps:txbx>
                    <wps:bodyPr vert="horz" wrap="square" lIns="0" tIns="0" rIns="0" bIns="0" anchor="t" anchorCtr="0"/>
                  </wps:wsp>
                </a:graphicData>
              </a:graphic>
            </wp:anchor>
          </w:drawing>
        </mc:Choice>
        <mc:Fallback>
          <w:pict>
            <v:shape w14:anchorId="0E05A1D1"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3C6CA032" w14:textId="520B7DA3" w:rsidR="003C5787" w:rsidRDefault="002A2C2A">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3</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4CFDD122" wp14:editId="404CD454">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9CDD153" w14:textId="77777777" w:rsidR="00177F6D" w:rsidRDefault="00177F6D"/>
                      </w:txbxContent>
                    </wps:txbx>
                    <wps:bodyPr vert="horz" wrap="square" lIns="0" tIns="0" rIns="0" bIns="0" anchor="t" anchorCtr="0"/>
                  </wps:wsp>
                </a:graphicData>
              </a:graphic>
            </wp:anchor>
          </w:drawing>
        </mc:Choice>
        <mc:Fallback>
          <w:pict>
            <v:shape w14:anchorId="4CFDD122"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79CDD153" w14:textId="77777777" w:rsidR="00177F6D" w:rsidRDefault="00177F6D"/>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B0B65F7"/>
    <w:multiLevelType w:val="multilevel"/>
    <w:tmpl w:val="975F84F0"/>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CB3EC5E4"/>
    <w:multiLevelType w:val="multilevel"/>
    <w:tmpl w:val="45C37FFF"/>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1681509C"/>
    <w:multiLevelType w:val="multilevel"/>
    <w:tmpl w:val="9AA30DA4"/>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1D8B1E63"/>
    <w:multiLevelType w:val="hybridMultilevel"/>
    <w:tmpl w:val="C292FF28"/>
    <w:lvl w:ilvl="0" w:tplc="2DA6B930">
      <w:start w:val="1"/>
      <w:numFmt w:val="decimal"/>
      <w:lvlText w:val="%1."/>
      <w:lvlJc w:val="left"/>
      <w:pPr>
        <w:ind w:left="1020" w:hanging="360"/>
      </w:pPr>
    </w:lvl>
    <w:lvl w:ilvl="1" w:tplc="F26CDFA2">
      <w:start w:val="1"/>
      <w:numFmt w:val="decimal"/>
      <w:lvlText w:val="%2."/>
      <w:lvlJc w:val="left"/>
      <w:pPr>
        <w:ind w:left="1020" w:hanging="360"/>
      </w:pPr>
    </w:lvl>
    <w:lvl w:ilvl="2" w:tplc="FCA04FE8">
      <w:start w:val="1"/>
      <w:numFmt w:val="decimal"/>
      <w:lvlText w:val="%3."/>
      <w:lvlJc w:val="left"/>
      <w:pPr>
        <w:ind w:left="1020" w:hanging="360"/>
      </w:pPr>
    </w:lvl>
    <w:lvl w:ilvl="3" w:tplc="DC0087BE">
      <w:start w:val="1"/>
      <w:numFmt w:val="decimal"/>
      <w:lvlText w:val="%4."/>
      <w:lvlJc w:val="left"/>
      <w:pPr>
        <w:ind w:left="1020" w:hanging="360"/>
      </w:pPr>
    </w:lvl>
    <w:lvl w:ilvl="4" w:tplc="0B9E2BCE">
      <w:start w:val="1"/>
      <w:numFmt w:val="decimal"/>
      <w:lvlText w:val="%5."/>
      <w:lvlJc w:val="left"/>
      <w:pPr>
        <w:ind w:left="1020" w:hanging="360"/>
      </w:pPr>
    </w:lvl>
    <w:lvl w:ilvl="5" w:tplc="E278CC58">
      <w:start w:val="1"/>
      <w:numFmt w:val="decimal"/>
      <w:lvlText w:val="%6."/>
      <w:lvlJc w:val="left"/>
      <w:pPr>
        <w:ind w:left="1020" w:hanging="360"/>
      </w:pPr>
    </w:lvl>
    <w:lvl w:ilvl="6" w:tplc="CA3CDAE8">
      <w:start w:val="1"/>
      <w:numFmt w:val="decimal"/>
      <w:lvlText w:val="%7."/>
      <w:lvlJc w:val="left"/>
      <w:pPr>
        <w:ind w:left="1020" w:hanging="360"/>
      </w:pPr>
    </w:lvl>
    <w:lvl w:ilvl="7" w:tplc="7C4CDD36">
      <w:start w:val="1"/>
      <w:numFmt w:val="decimal"/>
      <w:lvlText w:val="%8."/>
      <w:lvlJc w:val="left"/>
      <w:pPr>
        <w:ind w:left="1020" w:hanging="360"/>
      </w:pPr>
    </w:lvl>
    <w:lvl w:ilvl="8" w:tplc="DC6843D8">
      <w:start w:val="1"/>
      <w:numFmt w:val="decimal"/>
      <w:lvlText w:val="%9."/>
      <w:lvlJc w:val="left"/>
      <w:pPr>
        <w:ind w:left="1020" w:hanging="360"/>
      </w:pPr>
    </w:lvl>
  </w:abstractNum>
  <w:abstractNum w:abstractNumId="4" w15:restartNumberingAfterBreak="0">
    <w:nsid w:val="2EBACDA5"/>
    <w:multiLevelType w:val="multilevel"/>
    <w:tmpl w:val="541FDA6C"/>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5A7515E4"/>
    <w:multiLevelType w:val="hybridMultilevel"/>
    <w:tmpl w:val="FCC6BD9A"/>
    <w:lvl w:ilvl="0" w:tplc="68A63142">
      <w:start w:val="1"/>
      <w:numFmt w:val="decimal"/>
      <w:lvlText w:val="%1."/>
      <w:lvlJc w:val="left"/>
      <w:pPr>
        <w:ind w:left="1020" w:hanging="360"/>
      </w:pPr>
    </w:lvl>
    <w:lvl w:ilvl="1" w:tplc="27A2FCBE">
      <w:start w:val="1"/>
      <w:numFmt w:val="decimal"/>
      <w:lvlText w:val="%2."/>
      <w:lvlJc w:val="left"/>
      <w:pPr>
        <w:ind w:left="1020" w:hanging="360"/>
      </w:pPr>
    </w:lvl>
    <w:lvl w:ilvl="2" w:tplc="8C24E580">
      <w:start w:val="1"/>
      <w:numFmt w:val="decimal"/>
      <w:lvlText w:val="%3."/>
      <w:lvlJc w:val="left"/>
      <w:pPr>
        <w:ind w:left="1020" w:hanging="360"/>
      </w:pPr>
    </w:lvl>
    <w:lvl w:ilvl="3" w:tplc="0D469DB2">
      <w:start w:val="1"/>
      <w:numFmt w:val="decimal"/>
      <w:lvlText w:val="%4."/>
      <w:lvlJc w:val="left"/>
      <w:pPr>
        <w:ind w:left="1020" w:hanging="360"/>
      </w:pPr>
    </w:lvl>
    <w:lvl w:ilvl="4" w:tplc="2BEA0B08">
      <w:start w:val="1"/>
      <w:numFmt w:val="decimal"/>
      <w:lvlText w:val="%5."/>
      <w:lvlJc w:val="left"/>
      <w:pPr>
        <w:ind w:left="1020" w:hanging="360"/>
      </w:pPr>
    </w:lvl>
    <w:lvl w:ilvl="5" w:tplc="7BEED198">
      <w:start w:val="1"/>
      <w:numFmt w:val="decimal"/>
      <w:lvlText w:val="%6."/>
      <w:lvlJc w:val="left"/>
      <w:pPr>
        <w:ind w:left="1020" w:hanging="360"/>
      </w:pPr>
    </w:lvl>
    <w:lvl w:ilvl="6" w:tplc="477A8ED4">
      <w:start w:val="1"/>
      <w:numFmt w:val="decimal"/>
      <w:lvlText w:val="%7."/>
      <w:lvlJc w:val="left"/>
      <w:pPr>
        <w:ind w:left="1020" w:hanging="360"/>
      </w:pPr>
    </w:lvl>
    <w:lvl w:ilvl="7" w:tplc="FD265292">
      <w:start w:val="1"/>
      <w:numFmt w:val="decimal"/>
      <w:lvlText w:val="%8."/>
      <w:lvlJc w:val="left"/>
      <w:pPr>
        <w:ind w:left="1020" w:hanging="360"/>
      </w:pPr>
    </w:lvl>
    <w:lvl w:ilvl="8" w:tplc="0818D4EE">
      <w:start w:val="1"/>
      <w:numFmt w:val="decimal"/>
      <w:lvlText w:val="%9."/>
      <w:lvlJc w:val="left"/>
      <w:pPr>
        <w:ind w:left="1020" w:hanging="360"/>
      </w:pPr>
    </w:lvl>
  </w:abstractNum>
  <w:num w:numId="1" w16cid:durableId="968365594">
    <w:abstractNumId w:val="0"/>
  </w:num>
  <w:num w:numId="2" w16cid:durableId="1040856041">
    <w:abstractNumId w:val="2"/>
  </w:num>
  <w:num w:numId="3" w16cid:durableId="56899112">
    <w:abstractNumId w:val="1"/>
  </w:num>
  <w:num w:numId="4" w16cid:durableId="1413162606">
    <w:abstractNumId w:val="4"/>
  </w:num>
  <w:num w:numId="5" w16cid:durableId="814181013">
    <w:abstractNumId w:val="5"/>
  </w:num>
  <w:num w:numId="6" w16cid:durableId="1253948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787"/>
    <w:rsid w:val="00002036"/>
    <w:rsid w:val="00002E88"/>
    <w:rsid w:val="00005F0C"/>
    <w:rsid w:val="000118B3"/>
    <w:rsid w:val="00012A79"/>
    <w:rsid w:val="000210FC"/>
    <w:rsid w:val="00024550"/>
    <w:rsid w:val="00061F06"/>
    <w:rsid w:val="00071ADC"/>
    <w:rsid w:val="000B5698"/>
    <w:rsid w:val="000C059A"/>
    <w:rsid w:val="000C36CB"/>
    <w:rsid w:val="000C42BB"/>
    <w:rsid w:val="000D1B1A"/>
    <w:rsid w:val="000D502A"/>
    <w:rsid w:val="000E4655"/>
    <w:rsid w:val="000E60BF"/>
    <w:rsid w:val="000E77B7"/>
    <w:rsid w:val="00104CC7"/>
    <w:rsid w:val="001140B8"/>
    <w:rsid w:val="0012181A"/>
    <w:rsid w:val="0013333E"/>
    <w:rsid w:val="00140D45"/>
    <w:rsid w:val="001461F6"/>
    <w:rsid w:val="00153260"/>
    <w:rsid w:val="00160751"/>
    <w:rsid w:val="00162E4F"/>
    <w:rsid w:val="001652D3"/>
    <w:rsid w:val="00177F6D"/>
    <w:rsid w:val="00183105"/>
    <w:rsid w:val="0018533C"/>
    <w:rsid w:val="00193DFE"/>
    <w:rsid w:val="0019412E"/>
    <w:rsid w:val="00197460"/>
    <w:rsid w:val="001A1E73"/>
    <w:rsid w:val="001A6D5A"/>
    <w:rsid w:val="001E72AD"/>
    <w:rsid w:val="001E73B1"/>
    <w:rsid w:val="00200EDC"/>
    <w:rsid w:val="002122CA"/>
    <w:rsid w:val="00243031"/>
    <w:rsid w:val="00243B5C"/>
    <w:rsid w:val="0025393A"/>
    <w:rsid w:val="00256242"/>
    <w:rsid w:val="002759E8"/>
    <w:rsid w:val="00277BAE"/>
    <w:rsid w:val="002858E2"/>
    <w:rsid w:val="0029354F"/>
    <w:rsid w:val="002A2C2A"/>
    <w:rsid w:val="002B3B0E"/>
    <w:rsid w:val="002E4788"/>
    <w:rsid w:val="002F79FA"/>
    <w:rsid w:val="00301BE6"/>
    <w:rsid w:val="00321B1E"/>
    <w:rsid w:val="003270AC"/>
    <w:rsid w:val="003318D5"/>
    <w:rsid w:val="0035230B"/>
    <w:rsid w:val="00371B17"/>
    <w:rsid w:val="00374815"/>
    <w:rsid w:val="00380484"/>
    <w:rsid w:val="0038281E"/>
    <w:rsid w:val="00384D75"/>
    <w:rsid w:val="00387C81"/>
    <w:rsid w:val="003941A9"/>
    <w:rsid w:val="003A2B6A"/>
    <w:rsid w:val="003B49E0"/>
    <w:rsid w:val="003B5592"/>
    <w:rsid w:val="003C5787"/>
    <w:rsid w:val="003D3C4E"/>
    <w:rsid w:val="003E05E0"/>
    <w:rsid w:val="003E15DD"/>
    <w:rsid w:val="003E661E"/>
    <w:rsid w:val="003F53B1"/>
    <w:rsid w:val="0041232E"/>
    <w:rsid w:val="004221B3"/>
    <w:rsid w:val="004617B9"/>
    <w:rsid w:val="00464FD6"/>
    <w:rsid w:val="004956F4"/>
    <w:rsid w:val="004B5BF3"/>
    <w:rsid w:val="004B7EFF"/>
    <w:rsid w:val="004C7DBA"/>
    <w:rsid w:val="004D0A41"/>
    <w:rsid w:val="004E24AB"/>
    <w:rsid w:val="00503AA9"/>
    <w:rsid w:val="00504C45"/>
    <w:rsid w:val="00511367"/>
    <w:rsid w:val="00524404"/>
    <w:rsid w:val="00527E23"/>
    <w:rsid w:val="00543A40"/>
    <w:rsid w:val="005521C4"/>
    <w:rsid w:val="0056504B"/>
    <w:rsid w:val="0057682B"/>
    <w:rsid w:val="005C36EF"/>
    <w:rsid w:val="00600038"/>
    <w:rsid w:val="00610EAE"/>
    <w:rsid w:val="00612101"/>
    <w:rsid w:val="00647E7D"/>
    <w:rsid w:val="00650C7D"/>
    <w:rsid w:val="006514BF"/>
    <w:rsid w:val="00673094"/>
    <w:rsid w:val="00674390"/>
    <w:rsid w:val="00681060"/>
    <w:rsid w:val="00681DA4"/>
    <w:rsid w:val="006A28C8"/>
    <w:rsid w:val="006C5D55"/>
    <w:rsid w:val="006D700D"/>
    <w:rsid w:val="006E379A"/>
    <w:rsid w:val="006F6CFF"/>
    <w:rsid w:val="006F7897"/>
    <w:rsid w:val="006F789A"/>
    <w:rsid w:val="00706ED0"/>
    <w:rsid w:val="007326B0"/>
    <w:rsid w:val="00741522"/>
    <w:rsid w:val="0074258F"/>
    <w:rsid w:val="007537F9"/>
    <w:rsid w:val="00754336"/>
    <w:rsid w:val="00755B76"/>
    <w:rsid w:val="007605E1"/>
    <w:rsid w:val="007626E1"/>
    <w:rsid w:val="00764CA6"/>
    <w:rsid w:val="00765B22"/>
    <w:rsid w:val="007716DA"/>
    <w:rsid w:val="00772BC3"/>
    <w:rsid w:val="007926C0"/>
    <w:rsid w:val="00795893"/>
    <w:rsid w:val="007B1CEB"/>
    <w:rsid w:val="007B25AD"/>
    <w:rsid w:val="007D2F99"/>
    <w:rsid w:val="007E2EFD"/>
    <w:rsid w:val="007F774A"/>
    <w:rsid w:val="008221FB"/>
    <w:rsid w:val="00837D9F"/>
    <w:rsid w:val="008431E0"/>
    <w:rsid w:val="0084699D"/>
    <w:rsid w:val="00855636"/>
    <w:rsid w:val="00880F87"/>
    <w:rsid w:val="00887D44"/>
    <w:rsid w:val="00890746"/>
    <w:rsid w:val="00896896"/>
    <w:rsid w:val="008B3B24"/>
    <w:rsid w:val="008D1672"/>
    <w:rsid w:val="008D32D9"/>
    <w:rsid w:val="008E204C"/>
    <w:rsid w:val="008E594E"/>
    <w:rsid w:val="008E5FC0"/>
    <w:rsid w:val="0090469B"/>
    <w:rsid w:val="00922968"/>
    <w:rsid w:val="009268AB"/>
    <w:rsid w:val="00934F8C"/>
    <w:rsid w:val="00962A35"/>
    <w:rsid w:val="00975AA1"/>
    <w:rsid w:val="009941A9"/>
    <w:rsid w:val="009A34E3"/>
    <w:rsid w:val="009A5DFA"/>
    <w:rsid w:val="009B2A1E"/>
    <w:rsid w:val="009B421C"/>
    <w:rsid w:val="009B7F22"/>
    <w:rsid w:val="009D0339"/>
    <w:rsid w:val="009D0F6C"/>
    <w:rsid w:val="009E55FC"/>
    <w:rsid w:val="009F1EF3"/>
    <w:rsid w:val="009F56FF"/>
    <w:rsid w:val="009F5826"/>
    <w:rsid w:val="009F69CD"/>
    <w:rsid w:val="00A011BC"/>
    <w:rsid w:val="00A04129"/>
    <w:rsid w:val="00A346BB"/>
    <w:rsid w:val="00A65B53"/>
    <w:rsid w:val="00A724D1"/>
    <w:rsid w:val="00A74441"/>
    <w:rsid w:val="00AA3555"/>
    <w:rsid w:val="00AA38A0"/>
    <w:rsid w:val="00AA7DE4"/>
    <w:rsid w:val="00AB1737"/>
    <w:rsid w:val="00AC3340"/>
    <w:rsid w:val="00AD3716"/>
    <w:rsid w:val="00AF0D59"/>
    <w:rsid w:val="00AF0E39"/>
    <w:rsid w:val="00AF45AD"/>
    <w:rsid w:val="00AF79E1"/>
    <w:rsid w:val="00B01C92"/>
    <w:rsid w:val="00B12835"/>
    <w:rsid w:val="00B1381A"/>
    <w:rsid w:val="00B31E85"/>
    <w:rsid w:val="00B33E13"/>
    <w:rsid w:val="00B4391E"/>
    <w:rsid w:val="00B43E61"/>
    <w:rsid w:val="00B530E1"/>
    <w:rsid w:val="00B712A4"/>
    <w:rsid w:val="00B74802"/>
    <w:rsid w:val="00B86954"/>
    <w:rsid w:val="00B94D73"/>
    <w:rsid w:val="00BB571B"/>
    <w:rsid w:val="00BB598E"/>
    <w:rsid w:val="00BC4339"/>
    <w:rsid w:val="00BC5200"/>
    <w:rsid w:val="00BD0137"/>
    <w:rsid w:val="00BE09C9"/>
    <w:rsid w:val="00C03738"/>
    <w:rsid w:val="00C23096"/>
    <w:rsid w:val="00C6082D"/>
    <w:rsid w:val="00C71253"/>
    <w:rsid w:val="00C872E6"/>
    <w:rsid w:val="00C87A44"/>
    <w:rsid w:val="00C9152E"/>
    <w:rsid w:val="00C973FD"/>
    <w:rsid w:val="00CB34B4"/>
    <w:rsid w:val="00CE7B6A"/>
    <w:rsid w:val="00CF342D"/>
    <w:rsid w:val="00D17AE5"/>
    <w:rsid w:val="00D21A33"/>
    <w:rsid w:val="00D40462"/>
    <w:rsid w:val="00D4598F"/>
    <w:rsid w:val="00D63772"/>
    <w:rsid w:val="00D711ED"/>
    <w:rsid w:val="00D72E0F"/>
    <w:rsid w:val="00D811E8"/>
    <w:rsid w:val="00D81530"/>
    <w:rsid w:val="00D8190C"/>
    <w:rsid w:val="00D91E36"/>
    <w:rsid w:val="00D94BEC"/>
    <w:rsid w:val="00D9718D"/>
    <w:rsid w:val="00D97EB6"/>
    <w:rsid w:val="00DA051E"/>
    <w:rsid w:val="00DA1C19"/>
    <w:rsid w:val="00DB084A"/>
    <w:rsid w:val="00DD3225"/>
    <w:rsid w:val="00DF693A"/>
    <w:rsid w:val="00E22B39"/>
    <w:rsid w:val="00E345D8"/>
    <w:rsid w:val="00E42F8D"/>
    <w:rsid w:val="00E45EBB"/>
    <w:rsid w:val="00E6722C"/>
    <w:rsid w:val="00E708D6"/>
    <w:rsid w:val="00E85797"/>
    <w:rsid w:val="00E91CD4"/>
    <w:rsid w:val="00EF6F9C"/>
    <w:rsid w:val="00F006E2"/>
    <w:rsid w:val="00F035FF"/>
    <w:rsid w:val="00F04FA4"/>
    <w:rsid w:val="00F07A1C"/>
    <w:rsid w:val="00F20D5A"/>
    <w:rsid w:val="00F35351"/>
    <w:rsid w:val="00F4062D"/>
    <w:rsid w:val="00F4606C"/>
    <w:rsid w:val="00F54884"/>
    <w:rsid w:val="00F64F18"/>
    <w:rsid w:val="00F670A7"/>
    <w:rsid w:val="00F76EB9"/>
    <w:rsid w:val="00F838E8"/>
    <w:rsid w:val="00F85E29"/>
    <w:rsid w:val="00FB4BA3"/>
    <w:rsid w:val="00FD1F75"/>
    <w:rsid w:val="00FD409D"/>
    <w:rsid w:val="00FD5AAF"/>
    <w:rsid w:val="00FE6D15"/>
    <w:rsid w:val="00FF210F"/>
    <w:rsid w:val="00FF7ED2"/>
    <w:rsid w:val="012C28D1"/>
    <w:rsid w:val="0D01E8B9"/>
    <w:rsid w:val="0ED26EF8"/>
    <w:rsid w:val="129C4258"/>
    <w:rsid w:val="14EA7E70"/>
    <w:rsid w:val="17C4FB22"/>
    <w:rsid w:val="1D8B287B"/>
    <w:rsid w:val="26C13A75"/>
    <w:rsid w:val="29C441E7"/>
    <w:rsid w:val="2D495B1A"/>
    <w:rsid w:val="3B45A4F2"/>
    <w:rsid w:val="3BE0A1AF"/>
    <w:rsid w:val="4147F0ED"/>
    <w:rsid w:val="43567080"/>
    <w:rsid w:val="491AD91B"/>
    <w:rsid w:val="4CB032D2"/>
    <w:rsid w:val="54230907"/>
    <w:rsid w:val="55E4C5BF"/>
    <w:rsid w:val="59D5D4E7"/>
    <w:rsid w:val="5EFDA447"/>
    <w:rsid w:val="6310AC18"/>
    <w:rsid w:val="63667322"/>
    <w:rsid w:val="6B87FBE0"/>
    <w:rsid w:val="6E37F5EE"/>
    <w:rsid w:val="71E78155"/>
    <w:rsid w:val="7A0F3213"/>
    <w:rsid w:val="7AD112CB"/>
    <w:rsid w:val="7B9C3980"/>
    <w:rsid w:val="7DFCE94D"/>
    <w:rsid w:val="7E4534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D7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277BA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77BAE"/>
    <w:rPr>
      <w:rFonts w:ascii="Verdana" w:hAnsi="Verdana"/>
      <w:color w:val="000000"/>
      <w:sz w:val="18"/>
      <w:szCs w:val="18"/>
    </w:rPr>
  </w:style>
  <w:style w:type="paragraph" w:styleId="Voettekst">
    <w:name w:val="footer"/>
    <w:basedOn w:val="Standaard"/>
    <w:link w:val="VoettekstChar"/>
    <w:uiPriority w:val="99"/>
    <w:unhideWhenUsed/>
    <w:rsid w:val="00277BA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77BAE"/>
    <w:rPr>
      <w:rFonts w:ascii="Verdana" w:hAnsi="Verdana"/>
      <w:color w:val="000000"/>
      <w:sz w:val="18"/>
      <w:szCs w:val="18"/>
    </w:rPr>
  </w:style>
  <w:style w:type="character" w:styleId="Voetnootmarkering">
    <w:name w:val="footnote reference"/>
    <w:basedOn w:val="Standaardalinea-lettertype"/>
    <w:uiPriority w:val="99"/>
    <w:semiHidden/>
    <w:unhideWhenUsed/>
    <w:rsid w:val="00277BAE"/>
    <w:rPr>
      <w:vertAlign w:val="superscript"/>
    </w:rPr>
  </w:style>
  <w:style w:type="character" w:styleId="Verwijzingopmerking">
    <w:name w:val="annotation reference"/>
    <w:basedOn w:val="Standaardalinea-lettertype"/>
    <w:uiPriority w:val="99"/>
    <w:semiHidden/>
    <w:unhideWhenUsed/>
    <w:rsid w:val="00E85797"/>
    <w:rPr>
      <w:sz w:val="16"/>
      <w:szCs w:val="16"/>
    </w:rPr>
  </w:style>
  <w:style w:type="paragraph" w:styleId="Tekstopmerking">
    <w:name w:val="annotation text"/>
    <w:basedOn w:val="Standaard"/>
    <w:link w:val="TekstopmerkingChar"/>
    <w:uiPriority w:val="99"/>
    <w:unhideWhenUsed/>
    <w:rsid w:val="00E85797"/>
    <w:pPr>
      <w:spacing w:line="240" w:lineRule="auto"/>
    </w:pPr>
    <w:rPr>
      <w:sz w:val="20"/>
      <w:szCs w:val="20"/>
    </w:rPr>
  </w:style>
  <w:style w:type="character" w:customStyle="1" w:styleId="TekstopmerkingChar">
    <w:name w:val="Tekst opmerking Char"/>
    <w:basedOn w:val="Standaardalinea-lettertype"/>
    <w:link w:val="Tekstopmerking"/>
    <w:uiPriority w:val="99"/>
    <w:rsid w:val="00E85797"/>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E85797"/>
    <w:rPr>
      <w:b/>
      <w:bCs/>
    </w:rPr>
  </w:style>
  <w:style w:type="character" w:customStyle="1" w:styleId="OnderwerpvanopmerkingChar">
    <w:name w:val="Onderwerp van opmerking Char"/>
    <w:basedOn w:val="TekstopmerkingChar"/>
    <w:link w:val="Onderwerpvanopmerking"/>
    <w:uiPriority w:val="99"/>
    <w:semiHidden/>
    <w:rsid w:val="00E85797"/>
    <w:rPr>
      <w:rFonts w:ascii="Verdana" w:hAnsi="Verdana"/>
      <w:b/>
      <w:bCs/>
      <w:color w:val="000000"/>
    </w:rPr>
  </w:style>
  <w:style w:type="character" w:customStyle="1" w:styleId="Onopgelostemelding1">
    <w:name w:val="Onopgeloste melding1"/>
    <w:basedOn w:val="Standaardalinea-lettertype"/>
    <w:uiPriority w:val="99"/>
    <w:semiHidden/>
    <w:unhideWhenUsed/>
    <w:rsid w:val="000D1B1A"/>
    <w:rPr>
      <w:color w:val="605E5C"/>
      <w:shd w:val="clear" w:color="auto" w:fill="E1DFDD"/>
    </w:rPr>
  </w:style>
  <w:style w:type="paragraph" w:styleId="Revisie">
    <w:name w:val="Revision"/>
    <w:hidden/>
    <w:uiPriority w:val="99"/>
    <w:semiHidden/>
    <w:rsid w:val="00AA7DE4"/>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67573">
      <w:bodyDiv w:val="1"/>
      <w:marLeft w:val="0"/>
      <w:marRight w:val="0"/>
      <w:marTop w:val="0"/>
      <w:marBottom w:val="0"/>
      <w:divBdr>
        <w:top w:val="none" w:sz="0" w:space="0" w:color="auto"/>
        <w:left w:val="none" w:sz="0" w:space="0" w:color="auto"/>
        <w:bottom w:val="none" w:sz="0" w:space="0" w:color="auto"/>
        <w:right w:val="none" w:sz="0" w:space="0" w:color="auto"/>
      </w:divBdr>
    </w:div>
    <w:div w:id="99034186">
      <w:bodyDiv w:val="1"/>
      <w:marLeft w:val="0"/>
      <w:marRight w:val="0"/>
      <w:marTop w:val="0"/>
      <w:marBottom w:val="0"/>
      <w:divBdr>
        <w:top w:val="none" w:sz="0" w:space="0" w:color="auto"/>
        <w:left w:val="none" w:sz="0" w:space="0" w:color="auto"/>
        <w:bottom w:val="none" w:sz="0" w:space="0" w:color="auto"/>
        <w:right w:val="none" w:sz="0" w:space="0" w:color="auto"/>
      </w:divBdr>
      <w:divsChild>
        <w:div w:id="452985639">
          <w:marLeft w:val="0"/>
          <w:marRight w:val="0"/>
          <w:marTop w:val="0"/>
          <w:marBottom w:val="0"/>
          <w:divBdr>
            <w:top w:val="none" w:sz="0" w:space="0" w:color="auto"/>
            <w:left w:val="none" w:sz="0" w:space="0" w:color="auto"/>
            <w:bottom w:val="none" w:sz="0" w:space="0" w:color="auto"/>
            <w:right w:val="none" w:sz="0" w:space="0" w:color="auto"/>
          </w:divBdr>
          <w:divsChild>
            <w:div w:id="325597172">
              <w:marLeft w:val="0"/>
              <w:marRight w:val="0"/>
              <w:marTop w:val="0"/>
              <w:marBottom w:val="0"/>
              <w:divBdr>
                <w:top w:val="none" w:sz="0" w:space="0" w:color="auto"/>
                <w:left w:val="none" w:sz="0" w:space="0" w:color="auto"/>
                <w:bottom w:val="none" w:sz="0" w:space="0" w:color="auto"/>
                <w:right w:val="none" w:sz="0" w:space="0" w:color="auto"/>
              </w:divBdr>
              <w:divsChild>
                <w:div w:id="404642196">
                  <w:marLeft w:val="0"/>
                  <w:marRight w:val="0"/>
                  <w:marTop w:val="0"/>
                  <w:marBottom w:val="0"/>
                  <w:divBdr>
                    <w:top w:val="none" w:sz="0" w:space="0" w:color="auto"/>
                    <w:left w:val="none" w:sz="0" w:space="0" w:color="auto"/>
                    <w:bottom w:val="none" w:sz="0" w:space="0" w:color="auto"/>
                    <w:right w:val="none" w:sz="0" w:space="0" w:color="auto"/>
                  </w:divBdr>
                  <w:divsChild>
                    <w:div w:id="1418793636">
                      <w:marLeft w:val="0"/>
                      <w:marRight w:val="0"/>
                      <w:marTop w:val="0"/>
                      <w:marBottom w:val="0"/>
                      <w:divBdr>
                        <w:top w:val="none" w:sz="0" w:space="0" w:color="auto"/>
                        <w:left w:val="none" w:sz="0" w:space="0" w:color="auto"/>
                        <w:bottom w:val="none" w:sz="0" w:space="0" w:color="auto"/>
                        <w:right w:val="none" w:sz="0" w:space="0" w:color="auto"/>
                      </w:divBdr>
                      <w:divsChild>
                        <w:div w:id="1652101023">
                          <w:marLeft w:val="0"/>
                          <w:marRight w:val="0"/>
                          <w:marTop w:val="0"/>
                          <w:marBottom w:val="0"/>
                          <w:divBdr>
                            <w:top w:val="none" w:sz="0" w:space="0" w:color="auto"/>
                            <w:left w:val="none" w:sz="0" w:space="0" w:color="auto"/>
                            <w:bottom w:val="none" w:sz="0" w:space="0" w:color="auto"/>
                            <w:right w:val="none" w:sz="0" w:space="0" w:color="auto"/>
                          </w:divBdr>
                          <w:divsChild>
                            <w:div w:id="2084064521">
                              <w:marLeft w:val="0"/>
                              <w:marRight w:val="0"/>
                              <w:marTop w:val="0"/>
                              <w:marBottom w:val="0"/>
                              <w:divBdr>
                                <w:top w:val="none" w:sz="0" w:space="0" w:color="auto"/>
                                <w:left w:val="none" w:sz="0" w:space="0" w:color="auto"/>
                                <w:bottom w:val="none" w:sz="0" w:space="0" w:color="auto"/>
                                <w:right w:val="none" w:sz="0" w:space="0" w:color="auto"/>
                              </w:divBdr>
                              <w:divsChild>
                                <w:div w:id="482746700">
                                  <w:marLeft w:val="0"/>
                                  <w:marRight w:val="0"/>
                                  <w:marTop w:val="0"/>
                                  <w:marBottom w:val="0"/>
                                  <w:divBdr>
                                    <w:top w:val="none" w:sz="0" w:space="0" w:color="auto"/>
                                    <w:left w:val="none" w:sz="0" w:space="0" w:color="auto"/>
                                    <w:bottom w:val="none" w:sz="0" w:space="0" w:color="auto"/>
                                    <w:right w:val="none" w:sz="0" w:space="0" w:color="auto"/>
                                  </w:divBdr>
                                  <w:divsChild>
                                    <w:div w:id="49368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365087">
      <w:bodyDiv w:val="1"/>
      <w:marLeft w:val="0"/>
      <w:marRight w:val="0"/>
      <w:marTop w:val="0"/>
      <w:marBottom w:val="0"/>
      <w:divBdr>
        <w:top w:val="none" w:sz="0" w:space="0" w:color="auto"/>
        <w:left w:val="none" w:sz="0" w:space="0" w:color="auto"/>
        <w:bottom w:val="none" w:sz="0" w:space="0" w:color="auto"/>
        <w:right w:val="none" w:sz="0" w:space="0" w:color="auto"/>
      </w:divBdr>
    </w:div>
    <w:div w:id="247663043">
      <w:bodyDiv w:val="1"/>
      <w:marLeft w:val="0"/>
      <w:marRight w:val="0"/>
      <w:marTop w:val="0"/>
      <w:marBottom w:val="0"/>
      <w:divBdr>
        <w:top w:val="none" w:sz="0" w:space="0" w:color="auto"/>
        <w:left w:val="none" w:sz="0" w:space="0" w:color="auto"/>
        <w:bottom w:val="none" w:sz="0" w:space="0" w:color="auto"/>
        <w:right w:val="none" w:sz="0" w:space="0" w:color="auto"/>
      </w:divBdr>
    </w:div>
    <w:div w:id="283732826">
      <w:bodyDiv w:val="1"/>
      <w:marLeft w:val="0"/>
      <w:marRight w:val="0"/>
      <w:marTop w:val="0"/>
      <w:marBottom w:val="0"/>
      <w:divBdr>
        <w:top w:val="none" w:sz="0" w:space="0" w:color="auto"/>
        <w:left w:val="none" w:sz="0" w:space="0" w:color="auto"/>
        <w:bottom w:val="none" w:sz="0" w:space="0" w:color="auto"/>
        <w:right w:val="none" w:sz="0" w:space="0" w:color="auto"/>
      </w:divBdr>
      <w:divsChild>
        <w:div w:id="316736956">
          <w:marLeft w:val="0"/>
          <w:marRight w:val="0"/>
          <w:marTop w:val="0"/>
          <w:marBottom w:val="0"/>
          <w:divBdr>
            <w:top w:val="none" w:sz="0" w:space="0" w:color="auto"/>
            <w:left w:val="none" w:sz="0" w:space="0" w:color="auto"/>
            <w:bottom w:val="none" w:sz="0" w:space="0" w:color="auto"/>
            <w:right w:val="none" w:sz="0" w:space="0" w:color="auto"/>
          </w:divBdr>
          <w:divsChild>
            <w:div w:id="1622371983">
              <w:marLeft w:val="0"/>
              <w:marRight w:val="0"/>
              <w:marTop w:val="0"/>
              <w:marBottom w:val="0"/>
              <w:divBdr>
                <w:top w:val="none" w:sz="0" w:space="0" w:color="auto"/>
                <w:left w:val="none" w:sz="0" w:space="0" w:color="auto"/>
                <w:bottom w:val="none" w:sz="0" w:space="0" w:color="auto"/>
                <w:right w:val="none" w:sz="0" w:space="0" w:color="auto"/>
              </w:divBdr>
              <w:divsChild>
                <w:div w:id="1287086096">
                  <w:marLeft w:val="0"/>
                  <w:marRight w:val="0"/>
                  <w:marTop w:val="0"/>
                  <w:marBottom w:val="0"/>
                  <w:divBdr>
                    <w:top w:val="none" w:sz="0" w:space="0" w:color="auto"/>
                    <w:left w:val="none" w:sz="0" w:space="0" w:color="auto"/>
                    <w:bottom w:val="none" w:sz="0" w:space="0" w:color="auto"/>
                    <w:right w:val="none" w:sz="0" w:space="0" w:color="auto"/>
                  </w:divBdr>
                  <w:divsChild>
                    <w:div w:id="1004356094">
                      <w:marLeft w:val="0"/>
                      <w:marRight w:val="0"/>
                      <w:marTop w:val="0"/>
                      <w:marBottom w:val="0"/>
                      <w:divBdr>
                        <w:top w:val="none" w:sz="0" w:space="0" w:color="auto"/>
                        <w:left w:val="none" w:sz="0" w:space="0" w:color="auto"/>
                        <w:bottom w:val="none" w:sz="0" w:space="0" w:color="auto"/>
                        <w:right w:val="none" w:sz="0" w:space="0" w:color="auto"/>
                      </w:divBdr>
                      <w:divsChild>
                        <w:div w:id="2090693622">
                          <w:marLeft w:val="0"/>
                          <w:marRight w:val="0"/>
                          <w:marTop w:val="0"/>
                          <w:marBottom w:val="0"/>
                          <w:divBdr>
                            <w:top w:val="none" w:sz="0" w:space="0" w:color="auto"/>
                            <w:left w:val="none" w:sz="0" w:space="0" w:color="auto"/>
                            <w:bottom w:val="none" w:sz="0" w:space="0" w:color="auto"/>
                            <w:right w:val="none" w:sz="0" w:space="0" w:color="auto"/>
                          </w:divBdr>
                          <w:divsChild>
                            <w:div w:id="954100453">
                              <w:marLeft w:val="0"/>
                              <w:marRight w:val="0"/>
                              <w:marTop w:val="0"/>
                              <w:marBottom w:val="0"/>
                              <w:divBdr>
                                <w:top w:val="none" w:sz="0" w:space="0" w:color="auto"/>
                                <w:left w:val="none" w:sz="0" w:space="0" w:color="auto"/>
                                <w:bottom w:val="none" w:sz="0" w:space="0" w:color="auto"/>
                                <w:right w:val="none" w:sz="0" w:space="0" w:color="auto"/>
                              </w:divBdr>
                              <w:divsChild>
                                <w:div w:id="274408111">
                                  <w:marLeft w:val="0"/>
                                  <w:marRight w:val="0"/>
                                  <w:marTop w:val="0"/>
                                  <w:marBottom w:val="0"/>
                                  <w:divBdr>
                                    <w:top w:val="none" w:sz="0" w:space="0" w:color="auto"/>
                                    <w:left w:val="none" w:sz="0" w:space="0" w:color="auto"/>
                                    <w:bottom w:val="none" w:sz="0" w:space="0" w:color="auto"/>
                                    <w:right w:val="none" w:sz="0" w:space="0" w:color="auto"/>
                                  </w:divBdr>
                                  <w:divsChild>
                                    <w:div w:id="127435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6610165">
      <w:bodyDiv w:val="1"/>
      <w:marLeft w:val="0"/>
      <w:marRight w:val="0"/>
      <w:marTop w:val="0"/>
      <w:marBottom w:val="0"/>
      <w:divBdr>
        <w:top w:val="none" w:sz="0" w:space="0" w:color="auto"/>
        <w:left w:val="none" w:sz="0" w:space="0" w:color="auto"/>
        <w:bottom w:val="none" w:sz="0" w:space="0" w:color="auto"/>
        <w:right w:val="none" w:sz="0" w:space="0" w:color="auto"/>
      </w:divBdr>
      <w:divsChild>
        <w:div w:id="157618698">
          <w:marLeft w:val="0"/>
          <w:marRight w:val="0"/>
          <w:marTop w:val="0"/>
          <w:marBottom w:val="0"/>
          <w:divBdr>
            <w:top w:val="none" w:sz="0" w:space="0" w:color="auto"/>
            <w:left w:val="none" w:sz="0" w:space="0" w:color="auto"/>
            <w:bottom w:val="none" w:sz="0" w:space="0" w:color="auto"/>
            <w:right w:val="none" w:sz="0" w:space="0" w:color="auto"/>
          </w:divBdr>
          <w:divsChild>
            <w:div w:id="798576085">
              <w:marLeft w:val="0"/>
              <w:marRight w:val="0"/>
              <w:marTop w:val="0"/>
              <w:marBottom w:val="0"/>
              <w:divBdr>
                <w:top w:val="none" w:sz="0" w:space="0" w:color="auto"/>
                <w:left w:val="none" w:sz="0" w:space="0" w:color="auto"/>
                <w:bottom w:val="none" w:sz="0" w:space="0" w:color="auto"/>
                <w:right w:val="none" w:sz="0" w:space="0" w:color="auto"/>
              </w:divBdr>
              <w:divsChild>
                <w:div w:id="1718123920">
                  <w:marLeft w:val="0"/>
                  <w:marRight w:val="0"/>
                  <w:marTop w:val="0"/>
                  <w:marBottom w:val="0"/>
                  <w:divBdr>
                    <w:top w:val="none" w:sz="0" w:space="0" w:color="auto"/>
                    <w:left w:val="none" w:sz="0" w:space="0" w:color="auto"/>
                    <w:bottom w:val="none" w:sz="0" w:space="0" w:color="auto"/>
                    <w:right w:val="none" w:sz="0" w:space="0" w:color="auto"/>
                  </w:divBdr>
                  <w:divsChild>
                    <w:div w:id="1300460041">
                      <w:marLeft w:val="0"/>
                      <w:marRight w:val="0"/>
                      <w:marTop w:val="0"/>
                      <w:marBottom w:val="0"/>
                      <w:divBdr>
                        <w:top w:val="none" w:sz="0" w:space="0" w:color="auto"/>
                        <w:left w:val="none" w:sz="0" w:space="0" w:color="auto"/>
                        <w:bottom w:val="none" w:sz="0" w:space="0" w:color="auto"/>
                        <w:right w:val="none" w:sz="0" w:space="0" w:color="auto"/>
                      </w:divBdr>
                      <w:divsChild>
                        <w:div w:id="1405491297">
                          <w:marLeft w:val="0"/>
                          <w:marRight w:val="0"/>
                          <w:marTop w:val="0"/>
                          <w:marBottom w:val="0"/>
                          <w:divBdr>
                            <w:top w:val="none" w:sz="0" w:space="0" w:color="auto"/>
                            <w:left w:val="none" w:sz="0" w:space="0" w:color="auto"/>
                            <w:bottom w:val="none" w:sz="0" w:space="0" w:color="auto"/>
                            <w:right w:val="none" w:sz="0" w:space="0" w:color="auto"/>
                          </w:divBdr>
                          <w:divsChild>
                            <w:div w:id="957763381">
                              <w:marLeft w:val="0"/>
                              <w:marRight w:val="0"/>
                              <w:marTop w:val="0"/>
                              <w:marBottom w:val="0"/>
                              <w:divBdr>
                                <w:top w:val="none" w:sz="0" w:space="0" w:color="auto"/>
                                <w:left w:val="none" w:sz="0" w:space="0" w:color="auto"/>
                                <w:bottom w:val="none" w:sz="0" w:space="0" w:color="auto"/>
                                <w:right w:val="none" w:sz="0" w:space="0" w:color="auto"/>
                              </w:divBdr>
                              <w:divsChild>
                                <w:div w:id="147675444">
                                  <w:marLeft w:val="0"/>
                                  <w:marRight w:val="0"/>
                                  <w:marTop w:val="0"/>
                                  <w:marBottom w:val="0"/>
                                  <w:divBdr>
                                    <w:top w:val="none" w:sz="0" w:space="0" w:color="auto"/>
                                    <w:left w:val="none" w:sz="0" w:space="0" w:color="auto"/>
                                    <w:bottom w:val="none" w:sz="0" w:space="0" w:color="auto"/>
                                    <w:right w:val="none" w:sz="0" w:space="0" w:color="auto"/>
                                  </w:divBdr>
                                  <w:divsChild>
                                    <w:div w:id="139882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7829151">
      <w:bodyDiv w:val="1"/>
      <w:marLeft w:val="0"/>
      <w:marRight w:val="0"/>
      <w:marTop w:val="0"/>
      <w:marBottom w:val="0"/>
      <w:divBdr>
        <w:top w:val="none" w:sz="0" w:space="0" w:color="auto"/>
        <w:left w:val="none" w:sz="0" w:space="0" w:color="auto"/>
        <w:bottom w:val="none" w:sz="0" w:space="0" w:color="auto"/>
        <w:right w:val="none" w:sz="0" w:space="0" w:color="auto"/>
      </w:divBdr>
    </w:div>
    <w:div w:id="494732334">
      <w:bodyDiv w:val="1"/>
      <w:marLeft w:val="0"/>
      <w:marRight w:val="0"/>
      <w:marTop w:val="0"/>
      <w:marBottom w:val="0"/>
      <w:divBdr>
        <w:top w:val="none" w:sz="0" w:space="0" w:color="auto"/>
        <w:left w:val="none" w:sz="0" w:space="0" w:color="auto"/>
        <w:bottom w:val="none" w:sz="0" w:space="0" w:color="auto"/>
        <w:right w:val="none" w:sz="0" w:space="0" w:color="auto"/>
      </w:divBdr>
    </w:div>
    <w:div w:id="526409065">
      <w:bodyDiv w:val="1"/>
      <w:marLeft w:val="0"/>
      <w:marRight w:val="0"/>
      <w:marTop w:val="0"/>
      <w:marBottom w:val="0"/>
      <w:divBdr>
        <w:top w:val="none" w:sz="0" w:space="0" w:color="auto"/>
        <w:left w:val="none" w:sz="0" w:space="0" w:color="auto"/>
        <w:bottom w:val="none" w:sz="0" w:space="0" w:color="auto"/>
        <w:right w:val="none" w:sz="0" w:space="0" w:color="auto"/>
      </w:divBdr>
    </w:div>
    <w:div w:id="731272648">
      <w:bodyDiv w:val="1"/>
      <w:marLeft w:val="0"/>
      <w:marRight w:val="0"/>
      <w:marTop w:val="0"/>
      <w:marBottom w:val="0"/>
      <w:divBdr>
        <w:top w:val="none" w:sz="0" w:space="0" w:color="auto"/>
        <w:left w:val="none" w:sz="0" w:space="0" w:color="auto"/>
        <w:bottom w:val="none" w:sz="0" w:space="0" w:color="auto"/>
        <w:right w:val="none" w:sz="0" w:space="0" w:color="auto"/>
      </w:divBdr>
    </w:div>
    <w:div w:id="738328627">
      <w:bodyDiv w:val="1"/>
      <w:marLeft w:val="0"/>
      <w:marRight w:val="0"/>
      <w:marTop w:val="0"/>
      <w:marBottom w:val="0"/>
      <w:divBdr>
        <w:top w:val="none" w:sz="0" w:space="0" w:color="auto"/>
        <w:left w:val="none" w:sz="0" w:space="0" w:color="auto"/>
        <w:bottom w:val="none" w:sz="0" w:space="0" w:color="auto"/>
        <w:right w:val="none" w:sz="0" w:space="0" w:color="auto"/>
      </w:divBdr>
      <w:divsChild>
        <w:div w:id="1644309985">
          <w:marLeft w:val="0"/>
          <w:marRight w:val="0"/>
          <w:marTop w:val="0"/>
          <w:marBottom w:val="0"/>
          <w:divBdr>
            <w:top w:val="none" w:sz="0" w:space="0" w:color="auto"/>
            <w:left w:val="none" w:sz="0" w:space="0" w:color="auto"/>
            <w:bottom w:val="none" w:sz="0" w:space="0" w:color="auto"/>
            <w:right w:val="none" w:sz="0" w:space="0" w:color="auto"/>
          </w:divBdr>
          <w:divsChild>
            <w:div w:id="1492869022">
              <w:marLeft w:val="0"/>
              <w:marRight w:val="0"/>
              <w:marTop w:val="0"/>
              <w:marBottom w:val="0"/>
              <w:divBdr>
                <w:top w:val="none" w:sz="0" w:space="0" w:color="auto"/>
                <w:left w:val="none" w:sz="0" w:space="0" w:color="auto"/>
                <w:bottom w:val="none" w:sz="0" w:space="0" w:color="auto"/>
                <w:right w:val="none" w:sz="0" w:space="0" w:color="auto"/>
              </w:divBdr>
              <w:divsChild>
                <w:div w:id="1802067800">
                  <w:marLeft w:val="0"/>
                  <w:marRight w:val="0"/>
                  <w:marTop w:val="0"/>
                  <w:marBottom w:val="0"/>
                  <w:divBdr>
                    <w:top w:val="none" w:sz="0" w:space="0" w:color="auto"/>
                    <w:left w:val="none" w:sz="0" w:space="0" w:color="auto"/>
                    <w:bottom w:val="none" w:sz="0" w:space="0" w:color="auto"/>
                    <w:right w:val="none" w:sz="0" w:space="0" w:color="auto"/>
                  </w:divBdr>
                  <w:divsChild>
                    <w:div w:id="175846847">
                      <w:marLeft w:val="0"/>
                      <w:marRight w:val="0"/>
                      <w:marTop w:val="0"/>
                      <w:marBottom w:val="0"/>
                      <w:divBdr>
                        <w:top w:val="none" w:sz="0" w:space="0" w:color="auto"/>
                        <w:left w:val="none" w:sz="0" w:space="0" w:color="auto"/>
                        <w:bottom w:val="none" w:sz="0" w:space="0" w:color="auto"/>
                        <w:right w:val="none" w:sz="0" w:space="0" w:color="auto"/>
                      </w:divBdr>
                      <w:divsChild>
                        <w:div w:id="827982468">
                          <w:marLeft w:val="0"/>
                          <w:marRight w:val="0"/>
                          <w:marTop w:val="0"/>
                          <w:marBottom w:val="0"/>
                          <w:divBdr>
                            <w:top w:val="none" w:sz="0" w:space="0" w:color="auto"/>
                            <w:left w:val="none" w:sz="0" w:space="0" w:color="auto"/>
                            <w:bottom w:val="none" w:sz="0" w:space="0" w:color="auto"/>
                            <w:right w:val="none" w:sz="0" w:space="0" w:color="auto"/>
                          </w:divBdr>
                          <w:divsChild>
                            <w:div w:id="446124199">
                              <w:marLeft w:val="0"/>
                              <w:marRight w:val="0"/>
                              <w:marTop w:val="0"/>
                              <w:marBottom w:val="0"/>
                              <w:divBdr>
                                <w:top w:val="none" w:sz="0" w:space="0" w:color="auto"/>
                                <w:left w:val="none" w:sz="0" w:space="0" w:color="auto"/>
                                <w:bottom w:val="none" w:sz="0" w:space="0" w:color="auto"/>
                                <w:right w:val="none" w:sz="0" w:space="0" w:color="auto"/>
                              </w:divBdr>
                              <w:divsChild>
                                <w:div w:id="1718965798">
                                  <w:marLeft w:val="0"/>
                                  <w:marRight w:val="0"/>
                                  <w:marTop w:val="0"/>
                                  <w:marBottom w:val="0"/>
                                  <w:divBdr>
                                    <w:top w:val="none" w:sz="0" w:space="0" w:color="auto"/>
                                    <w:left w:val="none" w:sz="0" w:space="0" w:color="auto"/>
                                    <w:bottom w:val="none" w:sz="0" w:space="0" w:color="auto"/>
                                    <w:right w:val="none" w:sz="0" w:space="0" w:color="auto"/>
                                  </w:divBdr>
                                  <w:divsChild>
                                    <w:div w:id="214121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075644">
      <w:bodyDiv w:val="1"/>
      <w:marLeft w:val="0"/>
      <w:marRight w:val="0"/>
      <w:marTop w:val="0"/>
      <w:marBottom w:val="0"/>
      <w:divBdr>
        <w:top w:val="none" w:sz="0" w:space="0" w:color="auto"/>
        <w:left w:val="none" w:sz="0" w:space="0" w:color="auto"/>
        <w:bottom w:val="none" w:sz="0" w:space="0" w:color="auto"/>
        <w:right w:val="none" w:sz="0" w:space="0" w:color="auto"/>
      </w:divBdr>
    </w:div>
    <w:div w:id="892079446">
      <w:bodyDiv w:val="1"/>
      <w:marLeft w:val="0"/>
      <w:marRight w:val="0"/>
      <w:marTop w:val="0"/>
      <w:marBottom w:val="0"/>
      <w:divBdr>
        <w:top w:val="none" w:sz="0" w:space="0" w:color="auto"/>
        <w:left w:val="none" w:sz="0" w:space="0" w:color="auto"/>
        <w:bottom w:val="none" w:sz="0" w:space="0" w:color="auto"/>
        <w:right w:val="none" w:sz="0" w:space="0" w:color="auto"/>
      </w:divBdr>
    </w:div>
    <w:div w:id="1371035559">
      <w:bodyDiv w:val="1"/>
      <w:marLeft w:val="0"/>
      <w:marRight w:val="0"/>
      <w:marTop w:val="0"/>
      <w:marBottom w:val="0"/>
      <w:divBdr>
        <w:top w:val="none" w:sz="0" w:space="0" w:color="auto"/>
        <w:left w:val="none" w:sz="0" w:space="0" w:color="auto"/>
        <w:bottom w:val="none" w:sz="0" w:space="0" w:color="auto"/>
        <w:right w:val="none" w:sz="0" w:space="0" w:color="auto"/>
      </w:divBdr>
    </w:div>
    <w:div w:id="1377125523">
      <w:bodyDiv w:val="1"/>
      <w:marLeft w:val="0"/>
      <w:marRight w:val="0"/>
      <w:marTop w:val="0"/>
      <w:marBottom w:val="0"/>
      <w:divBdr>
        <w:top w:val="none" w:sz="0" w:space="0" w:color="auto"/>
        <w:left w:val="none" w:sz="0" w:space="0" w:color="auto"/>
        <w:bottom w:val="none" w:sz="0" w:space="0" w:color="auto"/>
        <w:right w:val="none" w:sz="0" w:space="0" w:color="auto"/>
      </w:divBdr>
      <w:divsChild>
        <w:div w:id="460467485">
          <w:marLeft w:val="0"/>
          <w:marRight w:val="0"/>
          <w:marTop w:val="0"/>
          <w:marBottom w:val="0"/>
          <w:divBdr>
            <w:top w:val="none" w:sz="0" w:space="0" w:color="auto"/>
            <w:left w:val="none" w:sz="0" w:space="0" w:color="auto"/>
            <w:bottom w:val="none" w:sz="0" w:space="0" w:color="auto"/>
            <w:right w:val="none" w:sz="0" w:space="0" w:color="auto"/>
          </w:divBdr>
          <w:divsChild>
            <w:div w:id="1732271631">
              <w:marLeft w:val="0"/>
              <w:marRight w:val="0"/>
              <w:marTop w:val="0"/>
              <w:marBottom w:val="0"/>
              <w:divBdr>
                <w:top w:val="none" w:sz="0" w:space="0" w:color="auto"/>
                <w:left w:val="none" w:sz="0" w:space="0" w:color="auto"/>
                <w:bottom w:val="none" w:sz="0" w:space="0" w:color="auto"/>
                <w:right w:val="none" w:sz="0" w:space="0" w:color="auto"/>
              </w:divBdr>
              <w:divsChild>
                <w:div w:id="270860734">
                  <w:marLeft w:val="0"/>
                  <w:marRight w:val="0"/>
                  <w:marTop w:val="0"/>
                  <w:marBottom w:val="0"/>
                  <w:divBdr>
                    <w:top w:val="none" w:sz="0" w:space="0" w:color="auto"/>
                    <w:left w:val="none" w:sz="0" w:space="0" w:color="auto"/>
                    <w:bottom w:val="none" w:sz="0" w:space="0" w:color="auto"/>
                    <w:right w:val="none" w:sz="0" w:space="0" w:color="auto"/>
                  </w:divBdr>
                  <w:divsChild>
                    <w:div w:id="267856045">
                      <w:marLeft w:val="0"/>
                      <w:marRight w:val="0"/>
                      <w:marTop w:val="0"/>
                      <w:marBottom w:val="0"/>
                      <w:divBdr>
                        <w:top w:val="none" w:sz="0" w:space="0" w:color="auto"/>
                        <w:left w:val="none" w:sz="0" w:space="0" w:color="auto"/>
                        <w:bottom w:val="none" w:sz="0" w:space="0" w:color="auto"/>
                        <w:right w:val="none" w:sz="0" w:space="0" w:color="auto"/>
                      </w:divBdr>
                      <w:divsChild>
                        <w:div w:id="1568490454">
                          <w:marLeft w:val="0"/>
                          <w:marRight w:val="0"/>
                          <w:marTop w:val="0"/>
                          <w:marBottom w:val="0"/>
                          <w:divBdr>
                            <w:top w:val="none" w:sz="0" w:space="0" w:color="auto"/>
                            <w:left w:val="none" w:sz="0" w:space="0" w:color="auto"/>
                            <w:bottom w:val="none" w:sz="0" w:space="0" w:color="auto"/>
                            <w:right w:val="none" w:sz="0" w:space="0" w:color="auto"/>
                          </w:divBdr>
                          <w:divsChild>
                            <w:div w:id="1636914735">
                              <w:marLeft w:val="0"/>
                              <w:marRight w:val="0"/>
                              <w:marTop w:val="0"/>
                              <w:marBottom w:val="0"/>
                              <w:divBdr>
                                <w:top w:val="none" w:sz="0" w:space="0" w:color="auto"/>
                                <w:left w:val="none" w:sz="0" w:space="0" w:color="auto"/>
                                <w:bottom w:val="none" w:sz="0" w:space="0" w:color="auto"/>
                                <w:right w:val="none" w:sz="0" w:space="0" w:color="auto"/>
                              </w:divBdr>
                              <w:divsChild>
                                <w:div w:id="932667361">
                                  <w:marLeft w:val="0"/>
                                  <w:marRight w:val="0"/>
                                  <w:marTop w:val="0"/>
                                  <w:marBottom w:val="0"/>
                                  <w:divBdr>
                                    <w:top w:val="none" w:sz="0" w:space="0" w:color="auto"/>
                                    <w:left w:val="none" w:sz="0" w:space="0" w:color="auto"/>
                                    <w:bottom w:val="none" w:sz="0" w:space="0" w:color="auto"/>
                                    <w:right w:val="none" w:sz="0" w:space="0" w:color="auto"/>
                                  </w:divBdr>
                                  <w:divsChild>
                                    <w:div w:id="3794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8111130">
      <w:bodyDiv w:val="1"/>
      <w:marLeft w:val="0"/>
      <w:marRight w:val="0"/>
      <w:marTop w:val="0"/>
      <w:marBottom w:val="0"/>
      <w:divBdr>
        <w:top w:val="none" w:sz="0" w:space="0" w:color="auto"/>
        <w:left w:val="none" w:sz="0" w:space="0" w:color="auto"/>
        <w:bottom w:val="none" w:sz="0" w:space="0" w:color="auto"/>
        <w:right w:val="none" w:sz="0" w:space="0" w:color="auto"/>
      </w:divBdr>
    </w:div>
    <w:div w:id="1441140141">
      <w:bodyDiv w:val="1"/>
      <w:marLeft w:val="0"/>
      <w:marRight w:val="0"/>
      <w:marTop w:val="0"/>
      <w:marBottom w:val="0"/>
      <w:divBdr>
        <w:top w:val="none" w:sz="0" w:space="0" w:color="auto"/>
        <w:left w:val="none" w:sz="0" w:space="0" w:color="auto"/>
        <w:bottom w:val="none" w:sz="0" w:space="0" w:color="auto"/>
        <w:right w:val="none" w:sz="0" w:space="0" w:color="auto"/>
      </w:divBdr>
    </w:div>
    <w:div w:id="1495341116">
      <w:bodyDiv w:val="1"/>
      <w:marLeft w:val="0"/>
      <w:marRight w:val="0"/>
      <w:marTop w:val="0"/>
      <w:marBottom w:val="0"/>
      <w:divBdr>
        <w:top w:val="none" w:sz="0" w:space="0" w:color="auto"/>
        <w:left w:val="none" w:sz="0" w:space="0" w:color="auto"/>
        <w:bottom w:val="none" w:sz="0" w:space="0" w:color="auto"/>
        <w:right w:val="none" w:sz="0" w:space="0" w:color="auto"/>
      </w:divBdr>
    </w:div>
    <w:div w:id="1495342314">
      <w:bodyDiv w:val="1"/>
      <w:marLeft w:val="0"/>
      <w:marRight w:val="0"/>
      <w:marTop w:val="0"/>
      <w:marBottom w:val="0"/>
      <w:divBdr>
        <w:top w:val="none" w:sz="0" w:space="0" w:color="auto"/>
        <w:left w:val="none" w:sz="0" w:space="0" w:color="auto"/>
        <w:bottom w:val="none" w:sz="0" w:space="0" w:color="auto"/>
        <w:right w:val="none" w:sz="0" w:space="0" w:color="auto"/>
      </w:divBdr>
      <w:divsChild>
        <w:div w:id="959412672">
          <w:marLeft w:val="0"/>
          <w:marRight w:val="0"/>
          <w:marTop w:val="0"/>
          <w:marBottom w:val="0"/>
          <w:divBdr>
            <w:top w:val="none" w:sz="0" w:space="0" w:color="auto"/>
            <w:left w:val="none" w:sz="0" w:space="0" w:color="auto"/>
            <w:bottom w:val="none" w:sz="0" w:space="0" w:color="auto"/>
            <w:right w:val="none" w:sz="0" w:space="0" w:color="auto"/>
          </w:divBdr>
        </w:div>
      </w:divsChild>
    </w:div>
    <w:div w:id="1714769448">
      <w:bodyDiv w:val="1"/>
      <w:marLeft w:val="0"/>
      <w:marRight w:val="0"/>
      <w:marTop w:val="0"/>
      <w:marBottom w:val="0"/>
      <w:divBdr>
        <w:top w:val="none" w:sz="0" w:space="0" w:color="auto"/>
        <w:left w:val="none" w:sz="0" w:space="0" w:color="auto"/>
        <w:bottom w:val="none" w:sz="0" w:space="0" w:color="auto"/>
        <w:right w:val="none" w:sz="0" w:space="0" w:color="auto"/>
      </w:divBdr>
      <w:divsChild>
        <w:div w:id="1752847355">
          <w:marLeft w:val="0"/>
          <w:marRight w:val="0"/>
          <w:marTop w:val="0"/>
          <w:marBottom w:val="0"/>
          <w:divBdr>
            <w:top w:val="none" w:sz="0" w:space="0" w:color="auto"/>
            <w:left w:val="none" w:sz="0" w:space="0" w:color="auto"/>
            <w:bottom w:val="none" w:sz="0" w:space="0" w:color="auto"/>
            <w:right w:val="none" w:sz="0" w:space="0" w:color="auto"/>
          </w:divBdr>
          <w:divsChild>
            <w:div w:id="789855506">
              <w:marLeft w:val="0"/>
              <w:marRight w:val="0"/>
              <w:marTop w:val="0"/>
              <w:marBottom w:val="0"/>
              <w:divBdr>
                <w:top w:val="none" w:sz="0" w:space="0" w:color="auto"/>
                <w:left w:val="none" w:sz="0" w:space="0" w:color="auto"/>
                <w:bottom w:val="none" w:sz="0" w:space="0" w:color="auto"/>
                <w:right w:val="none" w:sz="0" w:space="0" w:color="auto"/>
              </w:divBdr>
              <w:divsChild>
                <w:div w:id="1312444966">
                  <w:marLeft w:val="0"/>
                  <w:marRight w:val="0"/>
                  <w:marTop w:val="0"/>
                  <w:marBottom w:val="0"/>
                  <w:divBdr>
                    <w:top w:val="none" w:sz="0" w:space="0" w:color="auto"/>
                    <w:left w:val="none" w:sz="0" w:space="0" w:color="auto"/>
                    <w:bottom w:val="none" w:sz="0" w:space="0" w:color="auto"/>
                    <w:right w:val="none" w:sz="0" w:space="0" w:color="auto"/>
                  </w:divBdr>
                  <w:divsChild>
                    <w:div w:id="137577399">
                      <w:marLeft w:val="0"/>
                      <w:marRight w:val="0"/>
                      <w:marTop w:val="0"/>
                      <w:marBottom w:val="0"/>
                      <w:divBdr>
                        <w:top w:val="none" w:sz="0" w:space="0" w:color="auto"/>
                        <w:left w:val="none" w:sz="0" w:space="0" w:color="auto"/>
                        <w:bottom w:val="none" w:sz="0" w:space="0" w:color="auto"/>
                        <w:right w:val="none" w:sz="0" w:space="0" w:color="auto"/>
                      </w:divBdr>
                      <w:divsChild>
                        <w:div w:id="82999775">
                          <w:marLeft w:val="0"/>
                          <w:marRight w:val="0"/>
                          <w:marTop w:val="0"/>
                          <w:marBottom w:val="0"/>
                          <w:divBdr>
                            <w:top w:val="none" w:sz="0" w:space="0" w:color="auto"/>
                            <w:left w:val="none" w:sz="0" w:space="0" w:color="auto"/>
                            <w:bottom w:val="none" w:sz="0" w:space="0" w:color="auto"/>
                            <w:right w:val="none" w:sz="0" w:space="0" w:color="auto"/>
                          </w:divBdr>
                          <w:divsChild>
                            <w:div w:id="719861654">
                              <w:marLeft w:val="0"/>
                              <w:marRight w:val="0"/>
                              <w:marTop w:val="0"/>
                              <w:marBottom w:val="0"/>
                              <w:divBdr>
                                <w:top w:val="none" w:sz="0" w:space="0" w:color="auto"/>
                                <w:left w:val="none" w:sz="0" w:space="0" w:color="auto"/>
                                <w:bottom w:val="none" w:sz="0" w:space="0" w:color="auto"/>
                                <w:right w:val="none" w:sz="0" w:space="0" w:color="auto"/>
                              </w:divBdr>
                              <w:divsChild>
                                <w:div w:id="1789006497">
                                  <w:marLeft w:val="0"/>
                                  <w:marRight w:val="0"/>
                                  <w:marTop w:val="0"/>
                                  <w:marBottom w:val="0"/>
                                  <w:divBdr>
                                    <w:top w:val="none" w:sz="0" w:space="0" w:color="auto"/>
                                    <w:left w:val="none" w:sz="0" w:space="0" w:color="auto"/>
                                    <w:bottom w:val="none" w:sz="0" w:space="0" w:color="auto"/>
                                    <w:right w:val="none" w:sz="0" w:space="0" w:color="auto"/>
                                  </w:divBdr>
                                  <w:divsChild>
                                    <w:div w:id="195266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6487735">
      <w:bodyDiv w:val="1"/>
      <w:marLeft w:val="0"/>
      <w:marRight w:val="0"/>
      <w:marTop w:val="0"/>
      <w:marBottom w:val="0"/>
      <w:divBdr>
        <w:top w:val="none" w:sz="0" w:space="0" w:color="auto"/>
        <w:left w:val="none" w:sz="0" w:space="0" w:color="auto"/>
        <w:bottom w:val="none" w:sz="0" w:space="0" w:color="auto"/>
        <w:right w:val="none" w:sz="0" w:space="0" w:color="auto"/>
      </w:divBdr>
      <w:divsChild>
        <w:div w:id="1847938406">
          <w:marLeft w:val="0"/>
          <w:marRight w:val="0"/>
          <w:marTop w:val="0"/>
          <w:marBottom w:val="0"/>
          <w:divBdr>
            <w:top w:val="none" w:sz="0" w:space="0" w:color="auto"/>
            <w:left w:val="none" w:sz="0" w:space="0" w:color="auto"/>
            <w:bottom w:val="none" w:sz="0" w:space="0" w:color="auto"/>
            <w:right w:val="none" w:sz="0" w:space="0" w:color="auto"/>
          </w:divBdr>
        </w:div>
      </w:divsChild>
    </w:div>
    <w:div w:id="1811438064">
      <w:bodyDiv w:val="1"/>
      <w:marLeft w:val="0"/>
      <w:marRight w:val="0"/>
      <w:marTop w:val="0"/>
      <w:marBottom w:val="0"/>
      <w:divBdr>
        <w:top w:val="none" w:sz="0" w:space="0" w:color="auto"/>
        <w:left w:val="none" w:sz="0" w:space="0" w:color="auto"/>
        <w:bottom w:val="none" w:sz="0" w:space="0" w:color="auto"/>
        <w:right w:val="none" w:sz="0" w:space="0" w:color="auto"/>
      </w:divBdr>
    </w:div>
    <w:div w:id="18938879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webSetting" Target="webSettings0.xml" Id="rId24"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regioburgemeesters.nl/documentatie/tooi/"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1178</ap:Words>
  <ap:Characters>6483</ap:Characters>
  <ap:DocSecurity>0</ap:DocSecurity>
  <ap:Lines>54</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7646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2026-09-02T07:58:00.0000000Z</dcterms:created>
  <dcterms:modified xsi:type="dcterms:W3CDTF">2026-09-02T07:59:00.0000000Z</dcterms:modified>
  <dc:description>------------------------</dc:description>
  <dc:subject/>
  <keywords/>
  <version/>
  <category/>
</coreProperties>
</file>