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2026Z17684</w:t>
        <w:br/>
      </w:r>
      <w:proofErr w:type="spellEnd"/>
    </w:p>
    <w:p>
      <w:pPr>
        <w:pStyle w:val="Normal"/>
        <w:rPr>
          <w:b w:val="1"/>
          <w:bCs w:val="1"/>
        </w:rPr>
      </w:pPr>
      <w:r w:rsidR="250AE766">
        <w:rPr>
          <w:b w:val="0"/>
          <w:bCs w:val="0"/>
        </w:rPr>
        <w:t>(ingezonden 2 september 2026)</w:t>
        <w:br/>
      </w:r>
    </w:p>
    <w:p>
      <w:r>
        <w:t xml:space="preserve">
          Vragen van het lid Heutink (Groep Markuszower) aan de minister van Infrastructuur en Waterstaat over het feit dat omleidingsroutes voor vrachtverkeer, als gevolg van afgesloten bruggen, waaronder de Merwedebrug, Algerabrug en Papendrechtsebrug, onder het wegennet van de vrachtwagenheffing vallen.
          <w:br/>
        </w:t>
      </w:r>
      <w:r>
        <w:br/>
      </w:r>
    </w:p>
    <w:p>
      <w:pPr>
        <w:pStyle w:val="ListParagraph"/>
        <w:numPr>
          <w:ilvl w:val="0"/>
          <w:numId w:val="100517370"/>
        </w:numPr>
        <w:ind w:left="360"/>
      </w:pPr>
      <w:r>
        <w:t xml:space="preserve">Klopt het dat vrachtverkeer als gevolg van de afsluitingen en beperkingen van onder meer de Merwedebrug, Papendrechtsebrug en Algerabrug verplicht wordt omgeleid over wegen waarop geheel of gedeeltelijk vrachtwagenheffing verschuldigd is?</w:t>
      </w:r>
      <w:r>
        <w:br/>
      </w:r>
    </w:p>
    <w:p>
      <w:pPr>
        <w:pStyle w:val="ListParagraph"/>
        <w:numPr>
          <w:ilvl w:val="0"/>
          <w:numId w:val="100517370"/>
        </w:numPr>
        <w:ind w:left="360"/>
      </w:pPr>
      <w:r>
        <w:t xml:space="preserve">Hoeveel infrastructurele objecten in Nederland zijn momenteel geheel afgesloten of beperkt toegankelijk voor vrachtverkeer, en voor hoeveel van deze objecten geldt een officiële omleidingsroute die geheel of gedeeltelijk over wegen loopt waarop vrachtwagenheffing verschuldigd is?</w:t>
      </w:r>
      <w:r>
        <w:br/>
      </w:r>
      <w:r>
        <w:t xml:space="preserve"> </w:t>
      </w:r>
      <w:r>
        <w:br/>
      </w:r>
    </w:p>
    <w:p>
      <w:pPr>
        <w:pStyle w:val="ListParagraph"/>
        <w:numPr>
          <w:ilvl w:val="0"/>
          <w:numId w:val="100517370"/>
        </w:numPr>
        <w:ind w:left="360"/>
      </w:pPr>
      <w:r>
        <w:t xml:space="preserve">Acht u het redelijk dat vrachtverkeer eerst wordt geconfronteerd met afgesloten of beperkt toegankelijke infrastructuur, mede als gevolg van het feit dat de overheid jarenlang onvoldoende middelen heeft gereserveerd voor onderhoud, vervanging en renovatie, en vervolgens ook nog extra moet betalen voor de omweg die de overheid zelf oplegt? Zo ja, waarom? Zo nee, waarom vindt u het dan aanvaardbaar dat vervoerders opdraaien voor kosten die voortvloeien uit infrastructurele tekortkomingen waarop zij geen enkele invloed hebben?</w:t>
      </w:r>
      <w:r>
        <w:br/>
      </w:r>
    </w:p>
    <w:p>
      <w:pPr>
        <w:pStyle w:val="ListParagraph"/>
        <w:numPr>
          <w:ilvl w:val="0"/>
          <w:numId w:val="100517370"/>
        </w:numPr>
        <w:ind w:left="360"/>
      </w:pPr>
      <w:r>
        <w:t xml:space="preserve">Bent u bereid om officiële omleidingsroutes die noodzakelijk zijn vanwege afsluitingen of beperkingen van Rijksinfrastructuur tijdelijk uit te zonderen van de vrachtwagenheffing? Zo nee, waarom kiest u er bewust voor vervoerders voor een door de overheid veroorzaakte omweg te laten betalen?</w:t>
      </w:r>
      <w:r>
        <w:br/>
      </w:r>
    </w:p>
    <w:p>
      <w:pPr>
        <w:pStyle w:val="ListParagraph"/>
        <w:numPr>
          <w:ilvl w:val="0"/>
          <w:numId w:val="100517370"/>
        </w:numPr>
        <w:ind w:left="360"/>
      </w:pPr>
      <w:r>
        <w:t xml:space="preserve">Is bij het vaststellen van de omleidingsroutes überhaupt rekening gehouden met de vrachtwagenheffing en het financiële gevolg voor vrachtverkeer? Zo ja, wat waren daar de overwegingen van en wat heeft u doen besluiten hier niets aan te doen? Zo nee, bent u het dan met mij eens dat dat een flinke tekortkoming is?</w:t>
      </w:r>
      <w:r>
        <w:br/>
      </w:r>
    </w:p>
    <w:p>
      <w:pPr>
        <w:pStyle w:val="ListParagraph"/>
        <w:numPr>
          <w:ilvl w:val="0"/>
          <w:numId w:val="100517370"/>
        </w:numPr>
        <w:ind w:left="360"/>
      </w:pPr>
      <w:r>
        <w:t xml:space="preserve">Bent u het eens met de stelling dat de vrachtwagenheffing in dergelijke gevallen niets meer is dan een ordinaire extra rekening aan het adres van vrachtwagenchauffeurs als gevolg van een overheid die jarenlang de staat van de infrastructuur genegeerd heeft? Zo ja, waarom neemt u dan geen maatregelen? Zo nee, waarom niet?</w:t>
      </w:r>
      <w:r>
        <w:br/>
      </w:r>
    </w:p>
    <w:p>
      <w:pPr>
        <w:pStyle w:val="ListParagraph"/>
        <w:numPr>
          <w:ilvl w:val="0"/>
          <w:numId w:val="100517370"/>
        </w:numPr>
        <w:ind w:left="360"/>
      </w:pPr>
      <w:r>
        <w:t xml:space="preserve">Wat bent u concreet van plan om te doen om de vrachtwagenchauffeurs op korte termijn én op lange termijn, veronderstellend dat er in de toekomst meer infrastructurele objecten zullen uitvallen, te ontzien dan wel te compenseren?</w:t>
      </w:r>
      <w:r>
        <w:br/>
      </w:r>
    </w:p>
    <w:p>
      <w:pPr>
        <w:pStyle w:val="ListParagraph"/>
        <w:numPr>
          <w:ilvl w:val="0"/>
          <w:numId w:val="100517370"/>
        </w:numPr>
        <w:ind w:left="360"/>
      </w:pPr>
      <w:r>
        <w:t xml:space="preserve">Kunt u naar verwachting aangeven hoeveel extra opbrengsten uit de vrachtwagenheffing worden gegenereerd doordat vrachtverkeer gebruik moet maken van officiële omleidingsroutes?</w:t>
      </w:r>
      <w:r>
        <w:br/>
      </w:r>
    </w:p>
    <w:p>
      <w:pPr>
        <w:pStyle w:val="ListParagraph"/>
        <w:numPr>
          <w:ilvl w:val="0"/>
          <w:numId w:val="100517370"/>
        </w:numPr>
        <w:ind w:left="360"/>
      </w:pPr>
      <w:r>
        <w:t xml:space="preserve">Hoeveel langdurige afsluitingen of beperkingen van Rijkswegen en kunstwerken worden de komende vijf jaar verwacht waarbij vrachtverkeer moet worden omgeleid?</w:t>
      </w:r>
      <w:r>
        <w:br/>
      </w:r>
    </w:p>
    <w:p>
      <w:pPr>
        <w:pStyle w:val="ListParagraph"/>
        <w:numPr>
          <w:ilvl w:val="0"/>
          <w:numId w:val="100517370"/>
        </w:numPr>
        <w:ind w:left="360"/>
      </w:pPr>
      <w:r>
        <w:t xml:space="preserve">Bent u bereid voortaan bij iedere langdurige afsluiting vooraf te beoordelen of vrachtvervoerders door de aangewezen omleidingsroute extra vrachtwagenheffing moeten betalen en de Kamer hierover te informeren?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