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2026Z17693</w:t>
        <w:br/>
      </w:r>
      <w:proofErr w:type="spellEnd"/>
    </w:p>
    <w:p>
      <w:pPr>
        <w:pStyle w:val="Normal"/>
        <w:rPr>
          <w:b w:val="1"/>
          <w:bCs w:val="1"/>
        </w:rPr>
      </w:pPr>
      <w:r w:rsidR="250AE766">
        <w:rPr>
          <w:b w:val="0"/>
          <w:bCs w:val="0"/>
        </w:rPr>
        <w:t>(ingezonden 2 september 2026)</w:t>
        <w:br/>
      </w:r>
    </w:p>
    <w:p>
      <w:r>
        <w:t xml:space="preserve">Vragen van het lid Bikker (ChristenUnie) aan de minister van Langdurige Zorg, Jeugd en Sport over het interview ‘Mirjam Sterk: laat kerken zich meer inzetten voor zorg’</w:t>
      </w:r>
      <w:r>
        <w:br/>
      </w:r>
    </w:p>
    <w:p>
      <w:r>
        <w:t xml:space="preserve"> </w:t>
      </w:r>
      <w:r>
        <w:br/>
      </w:r>
    </w:p>
    <w:p>
      <w:pPr>
        <w:pStyle w:val="ListParagraph"/>
        <w:numPr>
          <w:ilvl w:val="0"/>
          <w:numId w:val="100517430"/>
        </w:numPr>
        <w:ind w:left="360"/>
      </w:pPr>
      <w:r>
        <w:t xml:space="preserve">Waarop baseert u de anayse dat kerken in de Nederlandse samenleving “nergens meer te zien” zijn? 1)</w:t>
      </w:r>
      <w:r>
        <w:br/>
      </w:r>
    </w:p>
    <w:p>
      <w:pPr>
        <w:pStyle w:val="ListParagraph"/>
        <w:numPr>
          <w:ilvl w:val="0"/>
          <w:numId w:val="100517430"/>
        </w:numPr>
        <w:ind w:left="360"/>
      </w:pPr>
      <w:r>
        <w:t xml:space="preserve">In hoeverre moet uw oproep aan kerken worden beschouwd als onderdeel van het kabinetsbeleid ten aanzien van de zorgzame samenleving? Weet u hoeveel vrijwilligers vanuit hun geloof bijdragen aan de zorgzame samenleving?</w:t>
      </w:r>
      <w:r>
        <w:br/>
      </w:r>
    </w:p>
    <w:p>
      <w:pPr>
        <w:pStyle w:val="ListParagraph"/>
        <w:numPr>
          <w:ilvl w:val="0"/>
          <w:numId w:val="100517430"/>
        </w:numPr>
        <w:ind w:left="360"/>
      </w:pPr>
      <w:r>
        <w:t xml:space="preserve">Hoe gaat uw oproep richting de kerken concreet vorm krijgen, zodat de kerken ook de door u gevraagde rol om het zorgstelsel te kunnen ontlasten kunnen invullen?</w:t>
      </w:r>
      <w:r>
        <w:br/>
      </w:r>
    </w:p>
    <w:p>
      <w:pPr>
        <w:pStyle w:val="ListParagraph"/>
        <w:numPr>
          <w:ilvl w:val="0"/>
          <w:numId w:val="100517430"/>
        </w:numPr>
        <w:ind w:left="360"/>
      </w:pPr>
      <w:r>
        <w:t xml:space="preserve">Welke rol hebben kerken en geloofsgemeenschappen nu al bij het bestrijden van armoede en eenzaamheid, de opvang van asielzoekers en statushouders en het faciliteren van ontmoeting en sociale cohesie? Bent u bekend met de vele diaconale organisaties in Nederland die met talloze vrijwilligers bijdragen aan geven van hulp, onderdak, voedsel, kleding en ondersteuning?</w:t>
      </w:r>
      <w:r>
        <w:br/>
      </w:r>
    </w:p>
    <w:p>
      <w:pPr>
        <w:pStyle w:val="ListParagraph"/>
        <w:numPr>
          <w:ilvl w:val="0"/>
          <w:numId w:val="100517430"/>
        </w:numPr>
        <w:ind w:left="360"/>
      </w:pPr>
      <w:r>
        <w:t xml:space="preserve">Hoe beoordeelt u deze maatschappelijke inzet in het licht van uw uitspraak dat u de kerken nergens meer ziet? Zou de overheid zonder deze (vrijwillige) inzet van kerken kunnen?</w:t>
      </w:r>
      <w:r>
        <w:br/>
      </w:r>
    </w:p>
    <w:p>
      <w:pPr>
        <w:pStyle w:val="ListParagraph"/>
        <w:numPr>
          <w:ilvl w:val="0"/>
          <w:numId w:val="100517430"/>
        </w:numPr>
        <w:ind w:left="360"/>
      </w:pPr>
      <w:r>
        <w:t xml:space="preserve">Erkent u dat voor het verbeteren van maatschappelijke weerbaarheid voor crisissituaties, bijvoorbeeld bij het ontwikkelen van noodsteunpunten, kerken als locaties en maatschappelijke partners van de overheid cruciaal en noodzakelijk zijn om het doel te bereiken? Op welke wijze kunt u de kracht van kerken als laagdrempelige ontmoetingsplaats versterken, mede met het oog op de doelstelling om de maatschappelijke weerbaarheid te vergroten?</w:t>
      </w:r>
      <w:r>
        <w:br/>
      </w:r>
    </w:p>
    <w:p>
      <w:pPr>
        <w:pStyle w:val="ListParagraph"/>
        <w:numPr>
          <w:ilvl w:val="0"/>
          <w:numId w:val="100517430"/>
        </w:numPr>
        <w:ind w:left="360"/>
      </w:pPr>
      <w:r>
        <w:t xml:space="preserve">Wat heeft u bedoeld met de zinsnede uit de toespraak: “</w:t>
      </w:r>
      <w:r>
        <w:rPr>
          <w:i w:val="1"/>
          <w:iCs w:val="1"/>
        </w:rPr>
        <w:t xml:space="preserve">Ook de kerk heeft zich, net als het gehele maatschappelijke middenveld overgeleverd aan overheidsbekostiging en invloed</w:t>
      </w:r>
      <w:r>
        <w:rPr/>
        <w:t xml:space="preserve">.”? In hoeverre zijn kerken afhankelijk van overheidsbekostiging? Waar blijkt dit uit? En in hoeverre strookt deze uitspraak met onderzoeken waaruit blijkt dat de maatschappelijke baten van kerken groot zijn? 2) 3)</w:t>
      </w:r>
      <w:r>
        <w:br/>
      </w:r>
    </w:p>
    <w:p>
      <w:pPr>
        <w:pStyle w:val="ListParagraph"/>
        <w:numPr>
          <w:ilvl w:val="0"/>
          <w:numId w:val="100517430"/>
        </w:numPr>
        <w:ind w:left="360"/>
      </w:pPr>
      <w:r>
        <w:t xml:space="preserve">Bent u bekend met de vele kerken die op zoek zijn naar huisvesting in verschillende grote steden? 4)</w:t>
      </w:r>
      <w:r>
        <w:br/>
      </w:r>
    </w:p>
    <w:p>
      <w:pPr>
        <w:pStyle w:val="ListParagraph"/>
        <w:numPr>
          <w:ilvl w:val="0"/>
          <w:numId w:val="100517430"/>
        </w:numPr>
        <w:ind w:left="360"/>
      </w:pPr>
      <w:r>
        <w:t xml:space="preserve">Ziet u dat een lokale overheid die enerzijds kerken niet of nauwelijks ruimte wil geven om bij te dragen aan hun stad of dorp ook bijdraagt aan het wegvallen van de zo gewenste zorgzame samenleving? Zo ja, op welke wijze is hier contact over met de Vereniging Nederlandse Gemeenten (VNG)?</w:t>
      </w:r>
      <w:r>
        <w:br/>
      </w:r>
    </w:p>
    <w:p>
      <w:pPr>
        <w:pStyle w:val="ListParagraph"/>
        <w:numPr>
          <w:ilvl w:val="0"/>
          <w:numId w:val="100517430"/>
        </w:numPr>
        <w:ind w:left="360"/>
      </w:pPr>
      <w:r>
        <w:t xml:space="preserve">Wordt uw toespraak betrokken bij het eerstvolgend overleg met het CIO, welke de minister van eredienst (zijnde de minister van Justitie en Veiligheid) geregeld voert? Zo ja, kunt u de bevindingen met de Kamer delen? Zo nee, waarom niet?</w:t>
      </w:r>
      <w:r>
        <w:br/>
      </w:r>
    </w:p>
    <w:p>
      <w:pPr>
        <w:pStyle w:val="ListParagraph"/>
        <w:numPr>
          <w:ilvl w:val="0"/>
          <w:numId w:val="100517430"/>
        </w:numPr>
        <w:ind w:left="360"/>
      </w:pPr>
      <w:r>
        <w:t xml:space="preserve">Bent u bereid over de rol van kerken met vertegenwoordigers van kerken en andere geloofsgemeenschappen in gesprek te gaan en de Kamer te informeren over de uitkomsten daarvan?</w:t>
      </w:r>
      <w:r>
        <w:br/>
      </w:r>
    </w:p>
    <w:p>
      <w:r>
        <w:t xml:space="preserve"> </w:t>
      </w:r>
      <w:r>
        <w:br/>
      </w:r>
    </w:p>
    <w:p>
      <w:r>
        <w:t xml:space="preserve"> </w:t>
      </w:r>
      <w:r>
        <w:br/>
      </w:r>
    </w:p>
    <w:p>
      <w:r>
        <w:t xml:space="preserve"> </w:t>
      </w:r>
      <w:r>
        <w:br/>
      </w:r>
    </w:p>
    <w:p>
      <w:r>
        <w:t xml:space="preserve">1) Trouw, 31 augustus 2026, 'Minister Mirjam Sterk: laat kerken zich meer inzetten voor zorg' (https://www.trouw.nl/politiek/minister-mirjam-sterk-laat-kerken-zich-meer-inzetten-voor-zorg~b63d774f/)</w:t>
      </w:r>
      <w:r>
        <w:br/>
      </w:r>
    </w:p>
    <w:p>
      <w:r>
        <w:t xml:space="preserve">2) Rijksoverheid, 31 augustus 2026, ‘Toespraak minister Sterk bij de opening van het academische jaar van de Protestantse Theologische Universiteit’ (https://www.rijksoverheid.nl/documenten/2026/08/31/toespraak-minister-sterk-bij-de-opening-van-het-academische-jaar-van-de-protestantse-theologische-universiteit)</w:t>
      </w:r>
      <w:r>
        <w:br/>
      </w:r>
    </w:p>
    <w:p>
      <w:r>
        <w:t xml:space="preserve">3) Verwey-Jonker instituut, 2020, ‘Omvang en karakter van de maatschappelijke activiteiten van levensbeschouwelijke organisaties in Rotterdam’ (https://www.verwey-jonker.nl/publicatie/maatschappelijke-activiteiten-van-levensbeschouwelijke-organisaties-in-rotterdam/)</w:t>
      </w:r>
      <w:r>
        <w:br/>
      </w:r>
    </w:p>
    <w:p>
      <w:r>
        <w:t xml:space="preserve">4) Nieuwsuur, 8 februari 2026, ‘Migrantenkerken groeien maar vinden steeds moeilijker onderdak’ (https://nos.nl/nieuwsuur/artikel/2601476-migrantenkerken-groeien-maar-vinden-steeds-moeilijker-onderdak)</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