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2026Z17713</w:t>
        <w:br/>
      </w:r>
      <w:proofErr w:type="spellEnd"/>
    </w:p>
    <w:p>
      <w:pPr>
        <w:pStyle w:val="Normal"/>
        <w:rPr>
          <w:b w:val="1"/>
          <w:bCs w:val="1"/>
        </w:rPr>
      </w:pPr>
      <w:r w:rsidR="250AE766">
        <w:rPr>
          <w:b w:val="0"/>
          <w:bCs w:val="0"/>
        </w:rPr>
        <w:t>(ingezonden 2 september 2026)</w:t>
        <w:br/>
      </w:r>
    </w:p>
    <w:p>
      <w:r>
        <w:t xml:space="preserve">Vragen van het lid Moinat (Groep Markuszower) de minister van Langdurige Zorg, Jeugd en Sport over de aanhoudende problemen bij Jeugd Lelystad.</w:t>
      </w:r>
      <w:r>
        <w:br/>
      </w:r>
    </w:p>
    <w:p>
      <w:pPr>
        <w:pStyle w:val="ListParagraph"/>
        <w:numPr>
          <w:ilvl w:val="0"/>
          <w:numId w:val="100517540"/>
        </w:numPr>
        <w:ind w:left="360"/>
      </w:pPr>
      <w:r>
        <w:t xml:space="preserve">Bent u bekend met het bericht ‘Vakbond kaart situatie jeugdzorg Lelystad aan bij Arbeidsinspectie’? 1)</w:t>
      </w:r>
      <w:r>
        <w:br/>
      </w:r>
    </w:p>
    <w:p>
      <w:pPr>
        <w:pStyle w:val="ListParagraph"/>
        <w:numPr>
          <w:ilvl w:val="0"/>
          <w:numId w:val="100517540"/>
        </w:numPr>
        <w:ind w:left="360"/>
      </w:pPr>
      <w:r>
        <w:t xml:space="preserve">Hoe beoordeelt u de in het artikel beschreven aanhoudende onrust bij Jeugd Lelystad en de vraagtekens die worden geplaatst bij het onderzoek naar de inmiddels ontslagen bestuurder?</w:t>
      </w:r>
      <w:r>
        <w:br/>
      </w:r>
    </w:p>
    <w:p>
      <w:pPr>
        <w:pStyle w:val="ListParagraph"/>
        <w:numPr>
          <w:ilvl w:val="0"/>
          <w:numId w:val="100517540"/>
        </w:numPr>
        <w:ind w:left="360"/>
      </w:pPr>
      <w:r>
        <w:t xml:space="preserve">Was u bij de beantwoording van eerdere schriftelijke vragen op 11 augustus 2026 op de hoogte van het feit dat FNV Jeugdzorg de situatie bij Jeugd Lelystad reeds in april had gemeld bij de Nederlandse Arbeidsinspectie en de Autoriteit Persoonsgegevens? Zo ja, waarom zijn deze meldingen en de daaraan ten grondslag liggende zorgen niet betrokken bij uw beantwoording?</w:t>
      </w:r>
      <w:r>
        <w:br/>
      </w:r>
    </w:p>
    <w:p>
      <w:pPr>
        <w:pStyle w:val="ListParagraph"/>
        <w:numPr>
          <w:ilvl w:val="0"/>
          <w:numId w:val="100517540"/>
        </w:numPr>
        <w:ind w:left="360"/>
      </w:pPr>
      <w:r>
        <w:t xml:space="preserve">Hoe beoordeelt u de samenloop van de door FNV gemelde ernstige personele problemen en de door de Nederlandse Zorgautoriteit gesignaleerde risico’s voor de beschikbaarheid en toegankelijkheid van jeugdhulp in Lelystad?</w:t>
      </w:r>
      <w:r>
        <w:br/>
      </w:r>
    </w:p>
    <w:p>
      <w:pPr>
        <w:pStyle w:val="ListParagraph"/>
        <w:numPr>
          <w:ilvl w:val="0"/>
          <w:numId w:val="100517540"/>
        </w:numPr>
        <w:ind w:left="360"/>
      </w:pPr>
      <w:r>
        <w:t xml:space="preserve">Kunt u aangeven wat sinds uw beantwoording van 11 augustus 2026 concreet is verbeterd aan de beschikbaarheid, toegankelijkheid en tijdigheid van de jeugdhulp in Lelystad? Kunt u daarbij aangeven hoeveel kinderen momenteel wachten op een besluit over of de daadwerkelijke inzet van passende jeugdhulp?</w:t>
      </w:r>
      <w:r>
        <w:br/>
      </w:r>
    </w:p>
    <w:p>
      <w:pPr>
        <w:pStyle w:val="ListParagraph"/>
        <w:numPr>
          <w:ilvl w:val="0"/>
          <w:numId w:val="100517540"/>
        </w:numPr>
        <w:ind w:left="360"/>
      </w:pPr>
      <w:r>
        <w:t xml:space="preserve">Deelt u de mening dat ernstige personele uitval en langdurige bestuurlijke onrust binnen een organisatie die verantwoordelijk is voor de toegang tot jeugdhulp gevolgen kunnen hebben voor de continuïteit en tijdigheid van die toegang? Zo nee, waarom niet?</w:t>
      </w:r>
      <w:r>
        <w:br/>
      </w:r>
    </w:p>
    <w:p>
      <w:pPr>
        <w:pStyle w:val="ListParagraph"/>
        <w:numPr>
          <w:ilvl w:val="0"/>
          <w:numId w:val="100517540"/>
        </w:numPr>
        <w:ind w:left="360"/>
      </w:pPr>
      <w:r>
        <w:t xml:space="preserve">Heeft u inmiddels vastgesteld of kinderen en gezinnen door de bestuurlijke en personele problemen bij Jeugd Lelystad langer hebben moeten wachten op jeugdhulp of anderszins nadeel hebben ondervonden? Zo ja, wat zijn de uitkomsten? Zo nee, waarom is dit nog niet vastgesteld?</w:t>
      </w:r>
      <w:r>
        <w:br/>
      </w:r>
    </w:p>
    <w:p>
      <w:pPr>
        <w:pStyle w:val="ListParagraph"/>
        <w:numPr>
          <w:ilvl w:val="0"/>
          <w:numId w:val="100517540"/>
        </w:numPr>
        <w:ind w:left="360"/>
      </w:pPr>
      <w:r>
        <w:t xml:space="preserve">U antwoordde op 11 augustus 2026 op de vraag welke aanvullende maatregelen u bereid bent te nemen om te voorkomen dat interne bestuurlijke problemen of tekortschietende gemeentelijke uitvoering ten koste gaan van kwetsbare kinderen uitsluitend met: “Geen.” Bent u, gelet op de aanhoudende problemen en de meldingen bij toezichthouders, nog steeds van mening dat geen aanvullende maatregelen noodzakelijk zijn?</w:t>
      </w:r>
      <w:r>
        <w:br/>
      </w:r>
    </w:p>
    <w:p>
      <w:pPr>
        <w:pStyle w:val="ListParagraph"/>
        <w:numPr>
          <w:ilvl w:val="0"/>
          <w:numId w:val="100517540"/>
        </w:numPr>
        <w:ind w:left="360"/>
      </w:pPr>
      <w:r>
        <w:t xml:space="preserve">Zo ja, wat moet er volgens u nog gebeuren voordat u als stelselverantwoordelijke wel aanleiding ziet aanvullende maatregelen te nemen?</w:t>
      </w:r>
      <w:r>
        <w:br/>
      </w:r>
    </w:p>
    <w:p>
      <w:pPr>
        <w:pStyle w:val="ListParagraph"/>
        <w:numPr>
          <w:ilvl w:val="0"/>
          <w:numId w:val="100517540"/>
        </w:numPr>
        <w:ind w:left="360"/>
      </w:pPr>
      <w:r>
        <w:t xml:space="preserve">U gaf in uw eerdere beantwoording aan dat bij mogelijke taakverwaarlozing eerst signalering en factfinding plaatsvinden en dat het Rijk vervolgens via interbestuurlijk toezicht kan optreden. Is naar aanleiding van de situatie in Lelystad inmiddels sprake van signalering of factfinding in het kader van interbestuurlijk toezicht? Zo nee, waarom niet?</w:t>
      </w:r>
      <w:r>
        <w:br/>
      </w:r>
    </w:p>
    <w:p>
      <w:pPr>
        <w:pStyle w:val="ListParagraph"/>
        <w:numPr>
          <w:ilvl w:val="0"/>
          <w:numId w:val="100517540"/>
        </w:numPr>
        <w:ind w:left="360"/>
      </w:pPr>
      <w:r>
        <w:t xml:space="preserve">Bent u bereid de Kamer te informeren over de uitkomsten van de onderzoeken of meldingen bij de Nederlandse Arbeidsinspectie en andere betrokken toezichthouders, voor zover deze relevant zijn voor de beschikbaarheid, toegankelijkheid, continuïteit en kwaliteit van de jeugdhulp in Lelystad?</w:t>
      </w:r>
      <w:r>
        <w:br/>
      </w:r>
    </w:p>
    <w:p>
      <w:r>
        <w:t xml:space="preserve">1) De Stentor, 1 september 2026, 'Vakbond kaart situatie jeugdzorg Lelystad aan bij Arbeidsinspectie', https://www.destentor.nl/lelystad/vakbond-kaart-situatie-jeugdzorg-lelystad-aan-bij-arbeidsinspectie~a89df24f/?referrer=https%3A%2F%2Fwww.google.com%2F</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