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144" w:rsidP="00321144" w:rsidRDefault="00321144" w14:paraId="275996FE" w14:textId="3D9EB53B">
      <w:r>
        <w:t>AH 2922</w:t>
      </w:r>
    </w:p>
    <w:p w:rsidR="00321144" w:rsidP="00321144" w:rsidRDefault="00321144" w14:paraId="3FFAB5F1" w14:textId="17F67397">
      <w:r>
        <w:t>2026Z16773</w:t>
      </w:r>
    </w:p>
    <w:p w:rsidR="00321144" w:rsidP="00321144" w:rsidRDefault="00321144" w14:paraId="48637FCE" w14:textId="4B8A808E">
      <w:r w:rsidRPr="00D25B3E">
        <w:rPr>
          <w:sz w:val="24"/>
          <w:szCs w:val="24"/>
        </w:rPr>
        <w:t>Antwoord van minister Berendsen (Buitenlandse Zaken) (ontvangen</w:t>
      </w:r>
      <w:r>
        <w:rPr>
          <w:sz w:val="24"/>
          <w:szCs w:val="24"/>
        </w:rPr>
        <w:t xml:space="preserve">  3 september 2026)</w:t>
      </w:r>
    </w:p>
    <w:p w:rsidR="00321144" w:rsidP="00321144" w:rsidRDefault="00321144" w14:paraId="33025276" w14:textId="77777777">
      <w:r w:rsidRPr="29D44E41">
        <w:rPr>
          <w:b/>
          <w:bCs/>
        </w:rPr>
        <w:t>Vraag 1</w:t>
      </w:r>
    </w:p>
    <w:p w:rsidR="00321144" w:rsidP="00321144" w:rsidRDefault="00321144" w14:paraId="7B223794" w14:textId="77777777">
      <w:r>
        <w:t>Wat is uw reactie op het onderzoek van mensenrechtenorganisaties Human Rights Watch, Amnesty International en het onderzoeksplatform Legal Agenda naar de Israëlische aanval op 22 april op het zuiden van Libanon, waarbij de Libanese journalist Amal Khalil werd gedood?</w:t>
      </w:r>
    </w:p>
    <w:p w:rsidR="00321144" w:rsidP="00321144" w:rsidRDefault="00321144" w14:paraId="6ABB2A3D" w14:textId="77777777"/>
    <w:p w:rsidR="00321144" w:rsidP="00321144" w:rsidRDefault="00321144" w14:paraId="29506192" w14:textId="77777777">
      <w:r w:rsidRPr="29D44E41">
        <w:rPr>
          <w:b/>
          <w:bCs/>
        </w:rPr>
        <w:t>Antwoord</w:t>
      </w:r>
    </w:p>
    <w:p w:rsidR="00321144" w:rsidP="00321144" w:rsidRDefault="00321144" w14:paraId="0BBBD7BD" w14:textId="77777777">
      <w:r>
        <w:t>De resultaten van het onderzoek van de genoemde mensenrechtenorganisaties baren het kabinet zorgen. Het feit is dat te veel burgers, onder wie journalisten, omkomen in Libanon. Dit moet stoppen. Veiligheid van journalisten in de breedste zin van het woord is en blijft één van de prioriteiten binnen het Nederlandse mensenrechtenbeleid. Journalisten zijn, in hun hoedanigheid als burgers, beschermd onder internationaal recht. Zij moeten hun belangrijke werk, ook in conflictgebieden, in veiligheid kunnen uitvoeren. Het kabinet veroordeelt elke doelbewust aanval op journalisten overal ter wereld, ook in Libanon.</w:t>
      </w:r>
    </w:p>
    <w:p w:rsidR="00321144" w:rsidP="00321144" w:rsidRDefault="00321144" w14:paraId="40501BE4" w14:textId="77777777"/>
    <w:p w:rsidR="00321144" w:rsidP="00321144" w:rsidRDefault="00321144" w14:paraId="5C4AD670" w14:textId="77777777">
      <w:r w:rsidRPr="29D44E41">
        <w:rPr>
          <w:b/>
          <w:bCs/>
        </w:rPr>
        <w:t>Vraag 2</w:t>
      </w:r>
    </w:p>
    <w:p w:rsidR="00321144" w:rsidP="00321144" w:rsidRDefault="00321144" w14:paraId="3E117402" w14:textId="77777777">
      <w:r>
        <w:t>Herinnert u zich de op 15 april aangenomen motie-Dobbe c.s. (Kamerstuk 36 180, nr. 203) die de regering verzoekt bij te dragen aan onafhankelijk onderzoek naar mogelijke oorlogsmisdaden tegen hulpverleners in Libanon, waar mogelijk in EU- en VN-verband? Hoe staat het met de uitvoering van deze motie?</w:t>
      </w:r>
    </w:p>
    <w:p w:rsidR="00321144" w:rsidP="00321144" w:rsidRDefault="00321144" w14:paraId="3E9C4B17" w14:textId="77777777"/>
    <w:p w:rsidR="00321144" w:rsidP="00321144" w:rsidRDefault="00321144" w14:paraId="0CF98D72" w14:textId="77777777">
      <w:r w:rsidRPr="29D44E41">
        <w:rPr>
          <w:b/>
          <w:bCs/>
        </w:rPr>
        <w:t>Antwoord</w:t>
      </w:r>
    </w:p>
    <w:p w:rsidR="00321144" w:rsidP="00321144" w:rsidRDefault="00321144" w14:paraId="5CB40AF4" w14:textId="77777777">
      <w:r>
        <w:t>Mogelijke oorlogsmisdrijven vragen om gedegen en onafhankelijk onderzoek. Dit is ook het geval waar het humanitaire hulpverleners in Libanon betreft. Het is in eerste instantie aan de nationale autoriteiten in Libanon om onderzoek toe doen naar vermeende misdrijven. De Libanese autoriteiten doen dat ook. Nederland ondersteunt hun inspanningen onder meer door bij te dragen aan de versterking van de nationale capaciteit voor bewijsvergaring in Libanon. In dat kader verleent Nederland voor de periode 2026 - 2029 een financiële bijdrage van EUR 1.200.000,- aan het Libanese Nationale Comité voor Internationaal Humanitair Recht.</w:t>
      </w:r>
    </w:p>
    <w:p w:rsidRPr="0002337A" w:rsidR="00321144" w:rsidP="00321144" w:rsidRDefault="00321144" w14:paraId="021529DB" w14:textId="77777777"/>
    <w:p w:rsidRPr="0002337A" w:rsidR="00321144" w:rsidP="00321144" w:rsidRDefault="00321144" w14:paraId="00F369AA" w14:textId="77777777">
      <w:r>
        <w:t>Ook steunt Nederland het Bureau van de Hoge Commissaris van de VN voor de Mensenrechten (OHCHR) op verschillende manieren om onderzoek in de Libanese context te versterken. Ten eerste steunt Nederland het regionale OHCHR kantoor voor de mensenrechten in het Midden-Oosten en Noord-Afrika, gevestigd in Libanon, met een bedrag van EUR 1.250.000,- (2025 – 2026). Met deze steun draagt Nederland bij aan de monitoring van en rapportage over de</w:t>
      </w:r>
    </w:p>
    <w:p w:rsidRPr="0002337A" w:rsidR="00321144" w:rsidP="00321144" w:rsidRDefault="00321144" w14:paraId="15294D98" w14:textId="77777777">
      <w:r>
        <w:t>mensenrechtensituatie in Libanon. Het OHCHR landenkantoor richt zich onder andere op mensenrechtenschendingen in het conflict tussen Israël en Hezbollah.</w:t>
      </w:r>
    </w:p>
    <w:p w:rsidR="00321144" w:rsidP="00321144" w:rsidRDefault="00321144" w14:paraId="6C92787B" w14:textId="77777777"/>
    <w:p w:rsidRPr="00F32871" w:rsidR="00321144" w:rsidP="00321144" w:rsidRDefault="00321144" w14:paraId="4A250392" w14:textId="77777777">
      <w:r w:rsidRPr="0002337A">
        <w:t xml:space="preserve">Ten tweede steunt Nederland de OHCHR </w:t>
      </w:r>
      <w:r w:rsidRPr="29D44E41">
        <w:rPr>
          <w:i/>
          <w:iCs/>
        </w:rPr>
        <w:t>Human Rights Inquiries Branch</w:t>
      </w:r>
      <w:r w:rsidRPr="0002337A">
        <w:t xml:space="preserve"> met een bedrag van EUR 3</w:t>
      </w:r>
      <w:r>
        <w:t>.</w:t>
      </w:r>
      <w:r w:rsidRPr="0002337A">
        <w:t>500</w:t>
      </w:r>
      <w:r>
        <w:t>.</w:t>
      </w:r>
      <w:r w:rsidRPr="0002337A">
        <w:t>000</w:t>
      </w:r>
      <w:r>
        <w:t>,-</w:t>
      </w:r>
      <w:r w:rsidRPr="0002337A">
        <w:t xml:space="preserve"> voor de periode 2025 – 2027. Middels deze steun kan de </w:t>
      </w:r>
      <w:r w:rsidRPr="29D44E41">
        <w:rPr>
          <w:i/>
          <w:iCs/>
        </w:rPr>
        <w:t xml:space="preserve">Inquiries Branch </w:t>
      </w:r>
      <w:r w:rsidRPr="0002337A">
        <w:t>ondersteuning en capaciteit beschikbaar stellen ten behoeve van het verifiëren, analyseren en documenteren van informatie met betrekking tot vermeende mensenrechtenschendingen en schendingen van het humanitair oorlogsrecht. Inmiddels heeft de</w:t>
      </w:r>
      <w:r>
        <w:t xml:space="preserve"> OHCHR</w:t>
      </w:r>
      <w:r w:rsidRPr="0002337A">
        <w:t xml:space="preserve"> </w:t>
      </w:r>
      <w:r w:rsidRPr="29D44E41">
        <w:rPr>
          <w:i/>
          <w:iCs/>
        </w:rPr>
        <w:t>Inquiries Branch</w:t>
      </w:r>
      <w:r w:rsidRPr="0002337A">
        <w:t xml:space="preserve"> een beoordelingsteam in Libanon ingezet om bovengenoemde werkzaamheden te verrichten. Het team zal informatie verzamelen over vermeende schendingen begaan door staten en niet-statelijke actoren in de periode vanaf maart 2026. </w:t>
      </w:r>
      <w:r w:rsidRPr="001B1B78">
        <w:t>Daarnaast draagt het kabinet dit jaar EUR 450.000 extra bij aan het OHCHR kantoor in Libanon. Het geld is bedoeld om dat kantoor verder te ondersteunen in onderzoek naar mogelijke mensenrechtenschendingen en schendingen van het humanitair oorlogsrecht, maar zal ook worden gebruikt voor steun aan eerder genoemd beoordelingsteam.</w:t>
      </w:r>
    </w:p>
    <w:p w:rsidR="00321144" w:rsidP="00321144" w:rsidRDefault="00321144" w14:paraId="0906D1E2" w14:textId="77777777"/>
    <w:p w:rsidR="00321144" w:rsidP="00321144" w:rsidRDefault="00321144" w14:paraId="65AE7668" w14:textId="77777777">
      <w:r w:rsidRPr="29D44E41">
        <w:rPr>
          <w:b/>
          <w:bCs/>
        </w:rPr>
        <w:t>Vraag 3</w:t>
      </w:r>
    </w:p>
    <w:p w:rsidR="00321144" w:rsidP="00321144" w:rsidRDefault="00321144" w14:paraId="71017388" w14:textId="77777777">
      <w:r>
        <w:t>Bent u bereid om in EU- en VN-verband te pleiten voor onafhankelijk en onpartijdig onderzoek naar de aanval op en de dood van de Libanese journalist Amal Khalil zoals waar mensenrechtenorganisaties Human Rights Watch, Amnesty International en het onderzoeksplatform Legal Agenda voor pleiten?</w:t>
      </w:r>
    </w:p>
    <w:p w:rsidR="00321144" w:rsidP="00321144" w:rsidRDefault="00321144" w14:paraId="5FBA1CFE" w14:textId="77777777"/>
    <w:p w:rsidR="00321144" w:rsidP="00321144" w:rsidRDefault="00321144" w14:paraId="01F72E65" w14:textId="77777777">
      <w:r w:rsidRPr="29D44E41">
        <w:rPr>
          <w:b/>
          <w:bCs/>
        </w:rPr>
        <w:t>Antwoord</w:t>
      </w:r>
    </w:p>
    <w:p w:rsidRPr="0002337A" w:rsidR="00321144" w:rsidP="00321144" w:rsidRDefault="00321144" w14:paraId="02BB7E4F" w14:textId="77777777">
      <w:r w:rsidRPr="0002337A">
        <w:t>Nederland dringt aan op onafhankelijk en onpartijdig onderzoek naar vermeende internationale misdrijven</w:t>
      </w:r>
      <w:r w:rsidRPr="00CC33F0">
        <w:t xml:space="preserve">, </w:t>
      </w:r>
      <w:r>
        <w:t>waar mogelijk ook</w:t>
      </w:r>
      <w:r w:rsidRPr="00CC33F0">
        <w:t xml:space="preserve"> </w:t>
      </w:r>
      <w:r>
        <w:t>bij</w:t>
      </w:r>
      <w:r w:rsidRPr="0002337A">
        <w:t xml:space="preserve"> </w:t>
      </w:r>
      <w:r w:rsidRPr="00CC33F0">
        <w:t>individuele gevallen, zoals de aanval op de Libanese journalist Amal Khalil.</w:t>
      </w:r>
      <w:r w:rsidRPr="0002337A">
        <w:t xml:space="preserve"> Nederland vraagt </w:t>
      </w:r>
      <w:r w:rsidRPr="00CC33F0">
        <w:t>internationaal</w:t>
      </w:r>
      <w:r w:rsidRPr="0002337A">
        <w:t xml:space="preserve"> </w:t>
      </w:r>
      <w:r>
        <w:t xml:space="preserve">al geruime tijd </w:t>
      </w:r>
      <w:r w:rsidRPr="0002337A">
        <w:t>meer aandacht voor de toenemende straffeloosheid</w:t>
      </w:r>
      <w:r>
        <w:t xml:space="preserve"> bij</w:t>
      </w:r>
      <w:r w:rsidRPr="00CC33F0">
        <w:t xml:space="preserve"> </w:t>
      </w:r>
      <w:r w:rsidRPr="0002337A">
        <w:t>geweld tegen journalisten wereldwijd.</w:t>
      </w:r>
      <w:r>
        <w:t xml:space="preserve"> </w:t>
      </w:r>
      <w:r w:rsidRPr="0002337A">
        <w:t xml:space="preserve">Dit doet Nederland onder andere in de context van de </w:t>
      </w:r>
      <w:r w:rsidRPr="29D44E41">
        <w:rPr>
          <w:i/>
          <w:iCs/>
        </w:rPr>
        <w:t>Media Freedom Coalition</w:t>
      </w:r>
      <w:r w:rsidRPr="0002337A">
        <w:t>, bijvoorbeeld door recente ondertekening van een verklaring over de veiligheid van journalisten en de toegang tot informatie in het Midden-Oosten.</w:t>
      </w:r>
      <w:r>
        <w:rPr>
          <w:rStyle w:val="Voetnootmarkering"/>
        </w:rPr>
        <w:footnoteReference w:id="1"/>
      </w:r>
      <w:r w:rsidRPr="0002337A">
        <w:t xml:space="preserve"> Daarnaast is, mede op initiatief van Nederland, sterkere taal opgenomen in de Mensenrechtenraadresolutie over vrijheid van meningsuiting. OHCHR heeft hiermee een ruimer mandaat gekregen voor onderzoek naar misdrijven tegen journalisten, met als doel bijdragen aan het tegengaan van straffeloosheid. Ook heeft Nederland tijdens de 62e Mensenrechtenraad in juni jl., samen met de Nederlandse </w:t>
      </w:r>
      <w:r>
        <w:t>niet-gouvernementele organisatie</w:t>
      </w:r>
      <w:r w:rsidRPr="0002337A">
        <w:t xml:space="preserve"> </w:t>
      </w:r>
      <w:r w:rsidRPr="29D44E41">
        <w:rPr>
          <w:i/>
          <w:iCs/>
        </w:rPr>
        <w:t>Free Press Unlimited</w:t>
      </w:r>
      <w:r w:rsidRPr="0002337A">
        <w:t>, een side-event georganiseerd over het belang van de veiligheid van journalisten in conflictgebieden, met bijdragen van journalisten uit Oekraïne, Soedan en Gaza.</w:t>
      </w:r>
    </w:p>
    <w:p w:rsidR="00321144" w:rsidP="00321144" w:rsidRDefault="00321144" w14:paraId="6DE95738" w14:textId="77777777"/>
    <w:p w:rsidR="00321144" w:rsidP="00321144" w:rsidRDefault="00321144" w14:paraId="2BC3EADD" w14:textId="77777777">
      <w:r w:rsidRPr="29D44E41">
        <w:rPr>
          <w:b/>
          <w:bCs/>
        </w:rPr>
        <w:t>Vraag 4</w:t>
      </w:r>
    </w:p>
    <w:p w:rsidRPr="0002337A" w:rsidR="00321144" w:rsidP="00321144" w:rsidRDefault="00321144" w14:paraId="1615E54C" w14:textId="77777777">
      <w:r>
        <w:t>Indien onafhankelijk en onpartijdig onderzoek naar deze aanval niet in VN- of EU-verband kan plaatsvinden bent u bereid om ook buiten deze verbanden hier</w:t>
      </w:r>
    </w:p>
    <w:p w:rsidRPr="0002337A" w:rsidR="00321144" w:rsidP="00321144" w:rsidRDefault="00321144" w14:paraId="610A533F" w14:textId="77777777">
      <w:r>
        <w:t>het voortouw te nemen zodat onafhankelijk en onpartijdig onderzoek hiernaar gedaan zal worden?</w:t>
      </w:r>
    </w:p>
    <w:p w:rsidR="00321144" w:rsidP="00321144" w:rsidRDefault="00321144" w14:paraId="64289265" w14:textId="77777777"/>
    <w:p w:rsidR="00321144" w:rsidP="00321144" w:rsidRDefault="00321144" w14:paraId="038505DC" w14:textId="77777777">
      <w:r w:rsidRPr="29D44E41">
        <w:rPr>
          <w:b/>
          <w:bCs/>
        </w:rPr>
        <w:t>Antwoord</w:t>
      </w:r>
    </w:p>
    <w:p w:rsidR="00321144" w:rsidP="00321144" w:rsidRDefault="00321144" w14:paraId="213E823F" w14:textId="77777777">
      <w:r>
        <w:t>Zoals omschreven onder vraag 2, wordt door zowel Libanon en in VN-verband reeds het voortouw genomen op onafhankelijk en onpartijdig onderzoek zodat vermeende misdrijven – waaronder ook misdrijven gepleegd tegen hulpverleners en journalisten – niet onbestraft blijven.</w:t>
      </w:r>
    </w:p>
    <w:p w:rsidR="000D1647" w:rsidRDefault="000D1647" w14:paraId="76175CA3" w14:textId="77777777"/>
    <w:sectPr w:rsidR="000D164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AA57" w14:textId="77777777" w:rsidR="003E6594" w:rsidRDefault="003E6594" w:rsidP="00321144">
      <w:pPr>
        <w:spacing w:after="0" w:line="240" w:lineRule="auto"/>
      </w:pPr>
      <w:r>
        <w:separator/>
      </w:r>
    </w:p>
  </w:endnote>
  <w:endnote w:type="continuationSeparator" w:id="0">
    <w:p w14:paraId="1A4626E3" w14:textId="77777777" w:rsidR="003E6594" w:rsidRDefault="003E6594" w:rsidP="00321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11DA" w14:textId="77777777" w:rsidR="00321144" w:rsidRPr="00321144" w:rsidRDefault="00321144" w:rsidP="003211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5999" w14:textId="77777777" w:rsidR="00321144" w:rsidRPr="00321144" w:rsidRDefault="00321144" w:rsidP="003211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FAB4" w14:textId="77777777" w:rsidR="00321144" w:rsidRPr="00321144" w:rsidRDefault="00321144" w:rsidP="003211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7DD1" w14:textId="77777777" w:rsidR="003E6594" w:rsidRDefault="003E6594" w:rsidP="00321144">
      <w:pPr>
        <w:spacing w:after="0" w:line="240" w:lineRule="auto"/>
      </w:pPr>
      <w:r>
        <w:separator/>
      </w:r>
    </w:p>
  </w:footnote>
  <w:footnote w:type="continuationSeparator" w:id="0">
    <w:p w14:paraId="2551C643" w14:textId="77777777" w:rsidR="003E6594" w:rsidRDefault="003E6594" w:rsidP="00321144">
      <w:pPr>
        <w:spacing w:after="0" w:line="240" w:lineRule="auto"/>
      </w:pPr>
      <w:r>
        <w:continuationSeparator/>
      </w:r>
    </w:p>
  </w:footnote>
  <w:footnote w:id="1">
    <w:p w14:paraId="7433E33B" w14:textId="77777777" w:rsidR="00321144" w:rsidRPr="0002337A" w:rsidRDefault="00321144" w:rsidP="00321144">
      <w:pPr>
        <w:pStyle w:val="Voetnoottekst"/>
        <w:rPr>
          <w:lang w:val="en-US"/>
        </w:rPr>
      </w:pPr>
      <w:r w:rsidRPr="0002337A">
        <w:rPr>
          <w:rStyle w:val="Voetnootmarkering"/>
          <w:sz w:val="16"/>
          <w:szCs w:val="16"/>
        </w:rPr>
        <w:footnoteRef/>
      </w:r>
      <w:r w:rsidRPr="0002337A">
        <w:rPr>
          <w:sz w:val="16"/>
          <w:szCs w:val="16"/>
          <w:lang w:val="en-US"/>
        </w:rPr>
        <w:t xml:space="preserve"> Zie Media Freedom Coalition 28-07-2026, </w:t>
      </w:r>
      <w:hyperlink r:id="rId1" w:history="1">
        <w:r w:rsidRPr="00F40AEC">
          <w:rPr>
            <w:rStyle w:val="Hyperlink"/>
            <w:sz w:val="16"/>
            <w:szCs w:val="16"/>
            <w:lang w:val="en-US"/>
          </w:rPr>
          <w:t>https://mediafreedomcoalition.org/joint-statement/2026/mfc-statement-on-situation-of-journalists-in-middle-east/</w:t>
        </w:r>
      </w:hyperlink>
      <w:r>
        <w:rPr>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A6EF" w14:textId="77777777" w:rsidR="00321144" w:rsidRPr="00321144" w:rsidRDefault="00321144" w:rsidP="003211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86AA" w14:textId="77777777" w:rsidR="00321144" w:rsidRPr="00321144" w:rsidRDefault="00321144" w:rsidP="003211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767A" w14:textId="77777777" w:rsidR="00321144" w:rsidRPr="00321144" w:rsidRDefault="00321144" w:rsidP="0032114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44"/>
    <w:rsid w:val="000D1647"/>
    <w:rsid w:val="00321144"/>
    <w:rsid w:val="003E6594"/>
    <w:rsid w:val="00C27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41D7"/>
  <w15:chartTrackingRefBased/>
  <w15:docId w15:val="{D1740A43-A81D-405D-80D0-169F21C0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11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211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2114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2114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2114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211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11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11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11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114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2114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2114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2114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2114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211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11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11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1144"/>
    <w:rPr>
      <w:rFonts w:eastAsiaTheme="majorEastAsia" w:cstheme="majorBidi"/>
      <w:color w:val="272727" w:themeColor="text1" w:themeTint="D8"/>
    </w:rPr>
  </w:style>
  <w:style w:type="paragraph" w:styleId="Titel">
    <w:name w:val="Title"/>
    <w:basedOn w:val="Standaard"/>
    <w:next w:val="Standaard"/>
    <w:link w:val="TitelChar"/>
    <w:uiPriority w:val="10"/>
    <w:qFormat/>
    <w:rsid w:val="003211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11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11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11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11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1144"/>
    <w:rPr>
      <w:i/>
      <w:iCs/>
      <w:color w:val="404040" w:themeColor="text1" w:themeTint="BF"/>
    </w:rPr>
  </w:style>
  <w:style w:type="paragraph" w:styleId="Lijstalinea">
    <w:name w:val="List Paragraph"/>
    <w:basedOn w:val="Standaard"/>
    <w:uiPriority w:val="34"/>
    <w:qFormat/>
    <w:rsid w:val="00321144"/>
    <w:pPr>
      <w:ind w:left="720"/>
      <w:contextualSpacing/>
    </w:pPr>
  </w:style>
  <w:style w:type="character" w:styleId="Intensievebenadrukking">
    <w:name w:val="Intense Emphasis"/>
    <w:basedOn w:val="Standaardalinea-lettertype"/>
    <w:uiPriority w:val="21"/>
    <w:qFormat/>
    <w:rsid w:val="00321144"/>
    <w:rPr>
      <w:i/>
      <w:iCs/>
      <w:color w:val="2F5496" w:themeColor="accent1" w:themeShade="BF"/>
    </w:rPr>
  </w:style>
  <w:style w:type="paragraph" w:styleId="Duidelijkcitaat">
    <w:name w:val="Intense Quote"/>
    <w:basedOn w:val="Standaard"/>
    <w:next w:val="Standaard"/>
    <w:link w:val="DuidelijkcitaatChar"/>
    <w:uiPriority w:val="30"/>
    <w:qFormat/>
    <w:rsid w:val="003211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21144"/>
    <w:rPr>
      <w:i/>
      <w:iCs/>
      <w:color w:val="2F5496" w:themeColor="accent1" w:themeShade="BF"/>
    </w:rPr>
  </w:style>
  <w:style w:type="character" w:styleId="Intensieveverwijzing">
    <w:name w:val="Intense Reference"/>
    <w:basedOn w:val="Standaardalinea-lettertype"/>
    <w:uiPriority w:val="32"/>
    <w:qFormat/>
    <w:rsid w:val="00321144"/>
    <w:rPr>
      <w:b/>
      <w:bCs/>
      <w:smallCaps/>
      <w:color w:val="2F5496" w:themeColor="accent1" w:themeShade="BF"/>
      <w:spacing w:val="5"/>
    </w:rPr>
  </w:style>
  <w:style w:type="character" w:styleId="Hyperlink">
    <w:name w:val="Hyperlink"/>
    <w:basedOn w:val="Standaardalinea-lettertype"/>
    <w:uiPriority w:val="99"/>
    <w:unhideWhenUsed/>
    <w:rsid w:val="00321144"/>
    <w:rPr>
      <w:color w:val="0563C1" w:themeColor="hyperlink"/>
      <w:u w:val="single"/>
    </w:rPr>
  </w:style>
  <w:style w:type="paragraph" w:styleId="Voetnoottekst">
    <w:name w:val="footnote text"/>
    <w:basedOn w:val="Standaard"/>
    <w:link w:val="VoetnoottekstChar"/>
    <w:uiPriority w:val="99"/>
    <w:semiHidden/>
    <w:unhideWhenUsed/>
    <w:rsid w:val="0032114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2114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21144"/>
    <w:rPr>
      <w:vertAlign w:val="superscript"/>
    </w:rPr>
  </w:style>
  <w:style w:type="paragraph" w:styleId="Koptekst">
    <w:name w:val="header"/>
    <w:basedOn w:val="Standaard"/>
    <w:link w:val="KoptekstChar"/>
    <w:uiPriority w:val="99"/>
    <w:unhideWhenUsed/>
    <w:rsid w:val="003211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1144"/>
  </w:style>
  <w:style w:type="paragraph" w:styleId="Voettekst">
    <w:name w:val="footer"/>
    <w:basedOn w:val="Standaard"/>
    <w:link w:val="VoettekstChar"/>
    <w:uiPriority w:val="99"/>
    <w:unhideWhenUsed/>
    <w:rsid w:val="003211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1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mediafreedomcoalition.org/joint-statement/2026/mfc-statement-on-situation-of-journalists-in-middle-ea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857</ap:Words>
  <ap:Characters>4716</ap:Characters>
  <ap:DocSecurity>0</ap:DocSecurity>
  <ap:Lines>39</ap:Lines>
  <ap:Paragraphs>11</ap:Paragraphs>
  <ap:ScaleCrop>false</ap:ScaleCrop>
  <ap:LinksUpToDate>false</ap:LinksUpToDate>
  <ap:CharactersWithSpaces>5562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2026-09-03T08:01:00.0000000Z</dcterms:created>
  <dcterms:modified xsi:type="dcterms:W3CDTF">2026-09-03T08:01:00.0000000Z</dcterms:modified>
  <version/>
  <category/>
</coreProperties>
</file>