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640E" w:rsidP="006016F8" w:rsidRDefault="00B1640E" w14:paraId="7AFAFB3B" w14:textId="77777777">
      <w:pPr>
        <w:rPr>
          <w:rFonts w:ascii="Verdana" w:hAnsi="Verdana"/>
          <w:b/>
          <w:bCs/>
          <w:sz w:val="18"/>
          <w:szCs w:val="18"/>
        </w:rPr>
      </w:pPr>
    </w:p>
    <w:p w:rsidR="00B1640E" w:rsidP="006016F8" w:rsidRDefault="00B1640E" w14:paraId="4D3485CB" w14:textId="77777777">
      <w:pPr>
        <w:rPr>
          <w:rFonts w:ascii="Verdana" w:hAnsi="Verdana"/>
          <w:b/>
          <w:bCs/>
          <w:sz w:val="18"/>
          <w:szCs w:val="18"/>
        </w:rPr>
      </w:pPr>
    </w:p>
    <w:p w:rsidR="00B1640E" w:rsidP="006016F8" w:rsidRDefault="00B1640E" w14:paraId="0458F7BF" w14:textId="77777777">
      <w:pPr>
        <w:rPr>
          <w:rFonts w:ascii="Verdana" w:hAnsi="Verdana"/>
          <w:b/>
          <w:bCs/>
          <w:sz w:val="18"/>
          <w:szCs w:val="18"/>
        </w:rPr>
      </w:pPr>
    </w:p>
    <w:p w:rsidRPr="00B476CE" w:rsidR="00B1640E" w:rsidP="00B1640E" w:rsidRDefault="00B1640E" w14:paraId="5860D3EA" w14:textId="77777777">
      <w:pPr>
        <w:rPr>
          <w:rFonts w:ascii="Times New Roman" w:hAnsi="Times New Roman" w:cs="Times New Roman"/>
          <w:b/>
          <w:bCs/>
          <w:sz w:val="24"/>
          <w:szCs w:val="24"/>
        </w:rPr>
      </w:pPr>
      <w:r w:rsidRPr="00B476CE">
        <w:rPr>
          <w:rFonts w:ascii="Times New Roman" w:hAnsi="Times New Roman" w:cs="Times New Roman"/>
          <w:b/>
          <w:bCs/>
          <w:sz w:val="24"/>
          <w:szCs w:val="24"/>
        </w:rPr>
        <w:t>25 074</w:t>
      </w:r>
      <w:r w:rsidRPr="00B476CE">
        <w:rPr>
          <w:rFonts w:ascii="Times New Roman" w:hAnsi="Times New Roman" w:cs="Times New Roman"/>
          <w:b/>
          <w:bCs/>
          <w:sz w:val="24"/>
          <w:szCs w:val="24"/>
        </w:rPr>
        <w:tab/>
      </w:r>
      <w:r w:rsidRPr="00B476CE">
        <w:rPr>
          <w:rFonts w:ascii="Times New Roman" w:hAnsi="Times New Roman" w:cs="Times New Roman"/>
          <w:b/>
          <w:bCs/>
          <w:sz w:val="24"/>
          <w:szCs w:val="24"/>
        </w:rPr>
        <w:tab/>
        <w:t>Ministeriële Conferentie van de Wereldhandelsorganisatie (WTO)</w:t>
      </w:r>
    </w:p>
    <w:p w:rsidRPr="00B476CE" w:rsidR="00B1640E" w:rsidP="00B1640E" w:rsidRDefault="00B1640E" w14:paraId="15AEA87A" w14:textId="77777777">
      <w:pPr>
        <w:rPr>
          <w:rFonts w:ascii="Times New Roman" w:hAnsi="Times New Roman" w:cs="Times New Roman"/>
          <w:sz w:val="24"/>
          <w:szCs w:val="24"/>
        </w:rPr>
      </w:pPr>
      <w:r w:rsidRPr="00B476CE">
        <w:rPr>
          <w:rFonts w:ascii="Times New Roman" w:hAnsi="Times New Roman" w:cs="Times New Roman"/>
          <w:b/>
          <w:bCs/>
          <w:sz w:val="24"/>
          <w:szCs w:val="24"/>
        </w:rPr>
        <w:t xml:space="preserve">Nr. </w:t>
      </w:r>
      <w:r w:rsidRPr="00B476CE">
        <w:rPr>
          <w:rFonts w:ascii="Times New Roman" w:hAnsi="Times New Roman" w:cs="Times New Roman"/>
          <w:b/>
          <w:bCs/>
          <w:sz w:val="24"/>
          <w:szCs w:val="24"/>
        </w:rPr>
        <w:tab/>
      </w:r>
      <w:r w:rsidRPr="00B476CE">
        <w:rPr>
          <w:rFonts w:ascii="Times New Roman" w:hAnsi="Times New Roman" w:cs="Times New Roman"/>
          <w:b/>
          <w:bCs/>
          <w:sz w:val="24"/>
          <w:szCs w:val="24"/>
        </w:rPr>
        <w:tab/>
        <w:t>Verslag van een werkbezoek</w:t>
      </w:r>
      <w:r w:rsidRPr="00B476CE">
        <w:rPr>
          <w:rFonts w:ascii="Times New Roman" w:hAnsi="Times New Roman" w:cs="Times New Roman"/>
          <w:b/>
          <w:bCs/>
          <w:sz w:val="24"/>
          <w:szCs w:val="24"/>
        </w:rPr>
        <w:br/>
      </w:r>
      <w:r w:rsidRPr="00B476CE">
        <w:rPr>
          <w:rFonts w:ascii="Times New Roman" w:hAnsi="Times New Roman" w:cs="Times New Roman"/>
          <w:b/>
          <w:bCs/>
          <w:sz w:val="24"/>
          <w:szCs w:val="24"/>
        </w:rPr>
        <w:tab/>
      </w:r>
      <w:r w:rsidRPr="00B476CE">
        <w:rPr>
          <w:rFonts w:ascii="Times New Roman" w:hAnsi="Times New Roman" w:cs="Times New Roman"/>
          <w:b/>
          <w:bCs/>
          <w:sz w:val="24"/>
          <w:szCs w:val="24"/>
        </w:rPr>
        <w:tab/>
      </w:r>
      <w:r w:rsidRPr="00B476CE">
        <w:rPr>
          <w:rFonts w:ascii="Times New Roman" w:hAnsi="Times New Roman" w:cs="Times New Roman"/>
          <w:sz w:val="24"/>
          <w:szCs w:val="24"/>
        </w:rPr>
        <w:t>Vastgesteld 3 september 2026</w:t>
      </w:r>
    </w:p>
    <w:p w:rsidR="006016F8" w:rsidP="006016F8" w:rsidRDefault="006016F8" w14:paraId="4BB07FF9" w14:textId="18498ADC">
      <w:pPr>
        <w:rPr>
          <w:rFonts w:ascii="Verdana" w:hAnsi="Verdana"/>
          <w:sz w:val="18"/>
          <w:szCs w:val="18"/>
        </w:rPr>
      </w:pPr>
    </w:p>
    <w:p w:rsidRPr="00BF4486" w:rsidR="006016F8" w:rsidP="006016F8" w:rsidRDefault="006016F8" w14:paraId="4D2A4F78" w14:textId="309A6C88">
      <w:pPr>
        <w:rPr>
          <w:rFonts w:ascii="Verdana" w:hAnsi="Verdana"/>
          <w:sz w:val="18"/>
          <w:szCs w:val="18"/>
        </w:rPr>
      </w:pPr>
      <w:r w:rsidRPr="25751CD0">
        <w:rPr>
          <w:rFonts w:ascii="Verdana" w:hAnsi="Verdana"/>
          <w:sz w:val="18"/>
          <w:szCs w:val="18"/>
        </w:rPr>
        <w:t>Twee leden van de vaste commissie voor Buitenlandse Handel en Ontwikkelingssamenwerking hebben van 2</w:t>
      </w:r>
      <w:r w:rsidRPr="25751CD0" w:rsidR="007A4FDF">
        <w:rPr>
          <w:rFonts w:ascii="Verdana" w:hAnsi="Verdana"/>
          <w:sz w:val="18"/>
          <w:szCs w:val="18"/>
        </w:rPr>
        <w:t>6</w:t>
      </w:r>
      <w:r w:rsidRPr="25751CD0">
        <w:rPr>
          <w:rFonts w:ascii="Verdana" w:hAnsi="Verdana"/>
          <w:sz w:val="18"/>
          <w:szCs w:val="18"/>
        </w:rPr>
        <w:t xml:space="preserve"> t/m 2</w:t>
      </w:r>
      <w:r w:rsidRPr="25751CD0" w:rsidR="007A4FDF">
        <w:rPr>
          <w:rFonts w:ascii="Verdana" w:hAnsi="Verdana"/>
          <w:sz w:val="18"/>
          <w:szCs w:val="18"/>
        </w:rPr>
        <w:t>8 maart 2026</w:t>
      </w:r>
      <w:r w:rsidRPr="25751CD0">
        <w:rPr>
          <w:rFonts w:ascii="Verdana" w:hAnsi="Verdana"/>
          <w:sz w:val="18"/>
          <w:szCs w:val="18"/>
        </w:rPr>
        <w:t xml:space="preserve"> namens de commissie deelgenomen aan de Nederlandse Koninkrijk delegatie bij de 1</w:t>
      </w:r>
      <w:r w:rsidRPr="25751CD0" w:rsidR="007A4FDF">
        <w:rPr>
          <w:rFonts w:ascii="Verdana" w:hAnsi="Verdana"/>
          <w:sz w:val="18"/>
          <w:szCs w:val="18"/>
        </w:rPr>
        <w:t>4</w:t>
      </w:r>
      <w:r w:rsidRPr="25751CD0">
        <w:rPr>
          <w:rFonts w:ascii="Verdana" w:hAnsi="Verdana"/>
          <w:sz w:val="18"/>
          <w:szCs w:val="18"/>
          <w:vertAlign w:val="superscript"/>
        </w:rPr>
        <w:t>e</w:t>
      </w:r>
      <w:r w:rsidRPr="25751CD0">
        <w:rPr>
          <w:rFonts w:ascii="Verdana" w:hAnsi="Verdana"/>
          <w:sz w:val="18"/>
          <w:szCs w:val="18"/>
        </w:rPr>
        <w:t xml:space="preserve"> Ministeriële Conferentie van de Wereldhandelsorganisatie (WTO) in </w:t>
      </w:r>
      <w:r w:rsidRPr="25751CD0" w:rsidR="00EB7FC9">
        <w:rPr>
          <w:rFonts w:ascii="Verdana" w:hAnsi="Verdana"/>
          <w:sz w:val="18"/>
          <w:szCs w:val="18"/>
        </w:rPr>
        <w:t>Yaoundé, Kameroen</w:t>
      </w:r>
      <w:r w:rsidRPr="25751CD0">
        <w:rPr>
          <w:rFonts w:ascii="Verdana" w:hAnsi="Verdana"/>
          <w:sz w:val="18"/>
          <w:szCs w:val="18"/>
        </w:rPr>
        <w:t xml:space="preserve">. De Tweede Kamer delegatie bestond uit het lid </w:t>
      </w:r>
      <w:r w:rsidRPr="25751CD0" w:rsidR="00020318">
        <w:rPr>
          <w:rFonts w:ascii="Verdana" w:hAnsi="Verdana"/>
          <w:sz w:val="18"/>
          <w:szCs w:val="18"/>
        </w:rPr>
        <w:t>Bamenga</w:t>
      </w:r>
      <w:r w:rsidRPr="25751CD0">
        <w:rPr>
          <w:rFonts w:ascii="Verdana" w:hAnsi="Verdana"/>
          <w:sz w:val="18"/>
          <w:szCs w:val="18"/>
        </w:rPr>
        <w:t xml:space="preserve"> (</w:t>
      </w:r>
      <w:r w:rsidRPr="25751CD0" w:rsidR="00020318">
        <w:rPr>
          <w:rFonts w:ascii="Verdana" w:hAnsi="Verdana"/>
          <w:sz w:val="18"/>
          <w:szCs w:val="18"/>
        </w:rPr>
        <w:t>D66</w:t>
      </w:r>
      <w:r w:rsidRPr="25751CD0">
        <w:rPr>
          <w:rFonts w:ascii="Verdana" w:hAnsi="Verdana"/>
          <w:sz w:val="18"/>
          <w:szCs w:val="18"/>
        </w:rPr>
        <w:t xml:space="preserve">) en het lid </w:t>
      </w:r>
      <w:r w:rsidRPr="25751CD0" w:rsidR="00020318">
        <w:rPr>
          <w:rFonts w:ascii="Verdana" w:hAnsi="Verdana"/>
          <w:sz w:val="18"/>
          <w:szCs w:val="18"/>
        </w:rPr>
        <w:t>Kröger</w:t>
      </w:r>
      <w:r w:rsidRPr="25751CD0">
        <w:rPr>
          <w:rFonts w:ascii="Verdana" w:hAnsi="Verdana"/>
          <w:sz w:val="18"/>
          <w:szCs w:val="18"/>
        </w:rPr>
        <w:t xml:space="preserve"> (</w:t>
      </w:r>
      <w:r w:rsidRPr="25751CD0" w:rsidR="45A3E08D">
        <w:rPr>
          <w:rFonts w:ascii="Verdana" w:hAnsi="Verdana"/>
          <w:sz w:val="18"/>
          <w:szCs w:val="18"/>
        </w:rPr>
        <w:t>PRO</w:t>
      </w:r>
      <w:r w:rsidRPr="25751CD0">
        <w:rPr>
          <w:rFonts w:ascii="Verdana" w:hAnsi="Verdana"/>
          <w:sz w:val="18"/>
          <w:szCs w:val="18"/>
        </w:rPr>
        <w:t>).</w:t>
      </w:r>
    </w:p>
    <w:p w:rsidR="006016F8" w:rsidP="006016F8" w:rsidRDefault="006016F8" w14:paraId="6B378A87" w14:textId="1F745A74">
      <w:pPr>
        <w:rPr>
          <w:rFonts w:ascii="Verdana" w:hAnsi="Verdana"/>
          <w:sz w:val="18"/>
          <w:szCs w:val="18"/>
        </w:rPr>
      </w:pPr>
      <w:r>
        <w:rPr>
          <w:rFonts w:ascii="Verdana" w:hAnsi="Verdana"/>
          <w:sz w:val="18"/>
          <w:szCs w:val="18"/>
        </w:rPr>
        <w:t>De 1</w:t>
      </w:r>
      <w:r w:rsidR="00D77F26">
        <w:rPr>
          <w:rFonts w:ascii="Verdana" w:hAnsi="Verdana"/>
          <w:sz w:val="18"/>
          <w:szCs w:val="18"/>
        </w:rPr>
        <w:t>4</w:t>
      </w:r>
      <w:r w:rsidRPr="00CB3696">
        <w:rPr>
          <w:rFonts w:ascii="Verdana" w:hAnsi="Verdana"/>
          <w:sz w:val="18"/>
          <w:szCs w:val="18"/>
          <w:vertAlign w:val="superscript"/>
        </w:rPr>
        <w:t>e</w:t>
      </w:r>
      <w:r>
        <w:rPr>
          <w:rFonts w:ascii="Verdana" w:hAnsi="Verdana"/>
          <w:sz w:val="18"/>
          <w:szCs w:val="18"/>
        </w:rPr>
        <w:t xml:space="preserve"> Ministeriële Conferentie van de WTO (MC1</w:t>
      </w:r>
      <w:r w:rsidR="00D77F26">
        <w:rPr>
          <w:rFonts w:ascii="Verdana" w:hAnsi="Verdana"/>
          <w:sz w:val="18"/>
          <w:szCs w:val="18"/>
        </w:rPr>
        <w:t>4</w:t>
      </w:r>
      <w:r>
        <w:rPr>
          <w:rFonts w:ascii="Verdana" w:hAnsi="Verdana"/>
          <w:sz w:val="18"/>
          <w:szCs w:val="18"/>
        </w:rPr>
        <w:t xml:space="preserve">) vond plaats van 26 </w:t>
      </w:r>
      <w:r w:rsidR="002F5900">
        <w:rPr>
          <w:rFonts w:ascii="Verdana" w:hAnsi="Verdana"/>
          <w:sz w:val="18"/>
          <w:szCs w:val="18"/>
        </w:rPr>
        <w:t>tot en met 30 maart 2026</w:t>
      </w:r>
      <w:r>
        <w:rPr>
          <w:rFonts w:ascii="Verdana" w:hAnsi="Verdana"/>
          <w:sz w:val="18"/>
          <w:szCs w:val="18"/>
        </w:rPr>
        <w:t xml:space="preserve">. De delegatie van Nederland bij deze conferentie, onder leiding van de </w:t>
      </w:r>
      <w:r w:rsidR="001F01DC">
        <w:rPr>
          <w:rFonts w:ascii="Verdana" w:hAnsi="Verdana"/>
          <w:sz w:val="18"/>
          <w:szCs w:val="18"/>
        </w:rPr>
        <w:t>m</w:t>
      </w:r>
      <w:r>
        <w:rPr>
          <w:rFonts w:ascii="Verdana" w:hAnsi="Verdana"/>
          <w:sz w:val="18"/>
          <w:szCs w:val="18"/>
        </w:rPr>
        <w:t xml:space="preserve">inister voor Buitenlandse Handel en Ontwikkelingssamenwerking, bestond naast de Kamerleden uit </w:t>
      </w:r>
      <w:r w:rsidR="001D4DD9">
        <w:rPr>
          <w:rFonts w:ascii="Verdana" w:hAnsi="Verdana"/>
          <w:sz w:val="18"/>
          <w:szCs w:val="18"/>
        </w:rPr>
        <w:t xml:space="preserve">een delegatie uit </w:t>
      </w:r>
      <w:r>
        <w:rPr>
          <w:rFonts w:ascii="Verdana" w:hAnsi="Verdana"/>
          <w:sz w:val="18"/>
          <w:szCs w:val="18"/>
        </w:rPr>
        <w:t xml:space="preserve">Curaçao, vertegenwoordigers van VNO-NCW en de NGO Both </w:t>
      </w:r>
      <w:proofErr w:type="spellStart"/>
      <w:r>
        <w:rPr>
          <w:rFonts w:ascii="Verdana" w:hAnsi="Verdana"/>
          <w:sz w:val="18"/>
          <w:szCs w:val="18"/>
        </w:rPr>
        <w:t>Ends</w:t>
      </w:r>
      <w:proofErr w:type="spellEnd"/>
      <w:r>
        <w:rPr>
          <w:rFonts w:ascii="Verdana" w:hAnsi="Verdana"/>
          <w:sz w:val="18"/>
          <w:szCs w:val="18"/>
        </w:rPr>
        <w:t xml:space="preserve"> namens het maatschappelijk middenveld, en ambtenaren en diplomaten van het Ministerie van Buitenlandse Zaken.</w:t>
      </w:r>
    </w:p>
    <w:p w:rsidR="00304FC0" w:rsidP="006016F8" w:rsidRDefault="006016F8" w14:paraId="74818995" w14:textId="74AEF8B4">
      <w:pPr>
        <w:rPr>
          <w:rFonts w:ascii="Verdana" w:hAnsi="Verdana"/>
          <w:sz w:val="18"/>
          <w:szCs w:val="18"/>
        </w:rPr>
      </w:pPr>
      <w:r>
        <w:rPr>
          <w:rFonts w:ascii="Verdana" w:hAnsi="Verdana"/>
          <w:sz w:val="18"/>
          <w:szCs w:val="18"/>
        </w:rPr>
        <w:t xml:space="preserve">Hieronder volgt een weergave van de </w:t>
      </w:r>
      <w:r w:rsidR="002755A7">
        <w:rPr>
          <w:rFonts w:ascii="Verdana" w:hAnsi="Verdana"/>
          <w:sz w:val="18"/>
          <w:szCs w:val="18"/>
        </w:rPr>
        <w:t>activiteiten</w:t>
      </w:r>
      <w:r>
        <w:rPr>
          <w:rFonts w:ascii="Verdana" w:hAnsi="Verdana"/>
          <w:sz w:val="18"/>
          <w:szCs w:val="18"/>
        </w:rPr>
        <w:t xml:space="preserve"> van de delegatie tijdens de Ministeriële Conferentie.</w:t>
      </w:r>
    </w:p>
    <w:p w:rsidR="00304FC0" w:rsidP="006016F8" w:rsidRDefault="00304FC0" w14:paraId="0798998C" w14:textId="6D75D7AD">
      <w:pPr>
        <w:rPr>
          <w:rFonts w:ascii="Verdana" w:hAnsi="Verdana"/>
          <w:sz w:val="18"/>
          <w:szCs w:val="18"/>
        </w:rPr>
      </w:pPr>
      <w:r w:rsidRPr="00304FC0">
        <w:rPr>
          <w:rFonts w:ascii="Verdana" w:hAnsi="Verdana"/>
          <w:sz w:val="18"/>
          <w:szCs w:val="18"/>
        </w:rPr>
        <w:t xml:space="preserve">De voorzitters van de delegatie, </w:t>
      </w:r>
      <w:r>
        <w:rPr>
          <w:rFonts w:ascii="Verdana" w:hAnsi="Verdana"/>
          <w:sz w:val="18"/>
          <w:szCs w:val="18"/>
        </w:rPr>
        <w:br/>
        <w:t>Bamenga</w:t>
      </w:r>
      <w:r>
        <w:rPr>
          <w:rFonts w:ascii="Verdana" w:hAnsi="Verdana"/>
          <w:sz w:val="18"/>
          <w:szCs w:val="18"/>
        </w:rPr>
        <w:br/>
        <w:t>Kröger</w:t>
      </w:r>
    </w:p>
    <w:p w:rsidR="00304FC0" w:rsidP="006016F8" w:rsidRDefault="00304FC0" w14:paraId="2D6C1AC0" w14:textId="595D8B1F">
      <w:pPr>
        <w:rPr>
          <w:rFonts w:ascii="Verdana" w:hAnsi="Verdana"/>
          <w:sz w:val="18"/>
          <w:szCs w:val="18"/>
        </w:rPr>
      </w:pPr>
      <w:r w:rsidRPr="00304FC0">
        <w:rPr>
          <w:rFonts w:ascii="Verdana" w:hAnsi="Verdana"/>
          <w:sz w:val="18"/>
          <w:szCs w:val="18"/>
        </w:rPr>
        <w:t xml:space="preserve">De EU-adviseur van de delegatie, </w:t>
      </w:r>
      <w:r>
        <w:rPr>
          <w:rFonts w:ascii="Verdana" w:hAnsi="Verdana"/>
          <w:sz w:val="18"/>
          <w:szCs w:val="18"/>
        </w:rPr>
        <w:br/>
      </w:r>
      <w:r w:rsidRPr="00304FC0">
        <w:rPr>
          <w:rFonts w:ascii="Verdana" w:hAnsi="Verdana"/>
          <w:sz w:val="18"/>
          <w:szCs w:val="18"/>
        </w:rPr>
        <w:t>Van Vlie</w:t>
      </w:r>
      <w:r>
        <w:rPr>
          <w:rFonts w:ascii="Verdana" w:hAnsi="Verdana"/>
          <w:sz w:val="18"/>
          <w:szCs w:val="18"/>
        </w:rPr>
        <w:t>t</w:t>
      </w:r>
    </w:p>
    <w:p w:rsidR="001215E0" w:rsidP="001215E0" w:rsidRDefault="001215E0" w14:paraId="74326C64" w14:textId="77777777">
      <w:pPr>
        <w:rPr>
          <w:rFonts w:ascii="Verdana" w:hAnsi="Verdana"/>
          <w:i/>
          <w:iCs/>
          <w:sz w:val="18"/>
          <w:szCs w:val="18"/>
        </w:rPr>
      </w:pPr>
      <w:r>
        <w:rPr>
          <w:rFonts w:ascii="Verdana" w:hAnsi="Verdana"/>
          <w:i/>
          <w:iCs/>
          <w:sz w:val="18"/>
          <w:szCs w:val="18"/>
        </w:rPr>
        <w:t>Delegatie-overleggen en onderhandelingsrondes</w:t>
      </w:r>
    </w:p>
    <w:p w:rsidR="001215E0" w:rsidP="001215E0" w:rsidRDefault="646B561B" w14:paraId="2656DBF3" w14:textId="0105CC33">
      <w:pPr>
        <w:rPr>
          <w:rFonts w:ascii="Verdana" w:hAnsi="Verdana"/>
          <w:sz w:val="18"/>
          <w:szCs w:val="18"/>
        </w:rPr>
      </w:pPr>
      <w:r w:rsidRPr="77F2CD9E">
        <w:rPr>
          <w:rFonts w:ascii="Verdana" w:hAnsi="Verdana"/>
          <w:sz w:val="18"/>
          <w:szCs w:val="18"/>
        </w:rPr>
        <w:t>De Kamerleden waren aanwezig bij de openings</w:t>
      </w:r>
      <w:r w:rsidRPr="77F2CD9E" w:rsidR="26A562BE">
        <w:rPr>
          <w:rFonts w:ascii="Verdana" w:hAnsi="Verdana"/>
          <w:sz w:val="18"/>
          <w:szCs w:val="18"/>
        </w:rPr>
        <w:t>ceremonie</w:t>
      </w:r>
      <w:r w:rsidRPr="77F2CD9E">
        <w:rPr>
          <w:rFonts w:ascii="Verdana" w:hAnsi="Verdana"/>
          <w:sz w:val="18"/>
          <w:szCs w:val="18"/>
        </w:rPr>
        <w:t xml:space="preserve"> van de WTO, waar onder andere het gastland </w:t>
      </w:r>
      <w:r w:rsidRPr="77F2CD9E" w:rsidR="06DDB371">
        <w:rPr>
          <w:rFonts w:ascii="Verdana" w:hAnsi="Verdana"/>
          <w:sz w:val="18"/>
          <w:szCs w:val="18"/>
        </w:rPr>
        <w:t>Kameroen</w:t>
      </w:r>
      <w:r w:rsidRPr="77F2CD9E" w:rsidR="5743A712">
        <w:rPr>
          <w:rFonts w:ascii="Verdana" w:hAnsi="Verdana"/>
          <w:sz w:val="18"/>
          <w:szCs w:val="18"/>
        </w:rPr>
        <w:t xml:space="preserve"> </w:t>
      </w:r>
      <w:r w:rsidRPr="77F2CD9E">
        <w:rPr>
          <w:rFonts w:ascii="Verdana" w:hAnsi="Verdana"/>
          <w:sz w:val="18"/>
          <w:szCs w:val="18"/>
        </w:rPr>
        <w:t xml:space="preserve">en de Directeur-Generaal </w:t>
      </w:r>
      <w:r w:rsidRPr="77F2CD9E" w:rsidR="3EAC8898">
        <w:rPr>
          <w:rFonts w:ascii="Verdana" w:hAnsi="Verdana"/>
          <w:sz w:val="18"/>
          <w:szCs w:val="18"/>
        </w:rPr>
        <w:t xml:space="preserve">van de </w:t>
      </w:r>
      <w:r w:rsidRPr="77F2CD9E" w:rsidR="23276F01">
        <w:rPr>
          <w:rFonts w:ascii="Verdana" w:hAnsi="Verdana"/>
          <w:sz w:val="18"/>
          <w:szCs w:val="18"/>
        </w:rPr>
        <w:t>WTO</w:t>
      </w:r>
      <w:r w:rsidRPr="77F2CD9E" w:rsidR="0F4E11BD">
        <w:rPr>
          <w:rFonts w:ascii="Verdana" w:hAnsi="Verdana"/>
          <w:sz w:val="18"/>
          <w:szCs w:val="18"/>
        </w:rPr>
        <w:t xml:space="preserve">, </w:t>
      </w:r>
      <w:proofErr w:type="spellStart"/>
      <w:r w:rsidRPr="77F2CD9E" w:rsidR="06F82996">
        <w:rPr>
          <w:rFonts w:ascii="Verdana" w:hAnsi="Verdana"/>
          <w:sz w:val="18"/>
          <w:szCs w:val="18"/>
        </w:rPr>
        <w:t>N</w:t>
      </w:r>
      <w:r w:rsidRPr="77F2CD9E" w:rsidR="5C1EB1DF">
        <w:rPr>
          <w:rFonts w:ascii="Verdana" w:hAnsi="Verdana"/>
          <w:sz w:val="18"/>
          <w:szCs w:val="18"/>
        </w:rPr>
        <w:t>gozi</w:t>
      </w:r>
      <w:proofErr w:type="spellEnd"/>
      <w:r w:rsidRPr="77F2CD9E" w:rsidR="5C1EB1DF">
        <w:rPr>
          <w:rFonts w:ascii="Verdana" w:hAnsi="Verdana"/>
          <w:sz w:val="18"/>
          <w:szCs w:val="18"/>
        </w:rPr>
        <w:t xml:space="preserve"> </w:t>
      </w:r>
      <w:proofErr w:type="spellStart"/>
      <w:r w:rsidRPr="77F2CD9E" w:rsidR="3132A777">
        <w:rPr>
          <w:rFonts w:ascii="Verdana" w:hAnsi="Verdana"/>
          <w:sz w:val="18"/>
          <w:szCs w:val="18"/>
        </w:rPr>
        <w:t>Okonj</w:t>
      </w:r>
      <w:r w:rsidRPr="77F2CD9E" w:rsidR="5C4AD8FA">
        <w:rPr>
          <w:rFonts w:ascii="Verdana" w:hAnsi="Verdana"/>
          <w:sz w:val="18"/>
          <w:szCs w:val="18"/>
        </w:rPr>
        <w:t>o</w:t>
      </w:r>
      <w:r w:rsidRPr="77F2CD9E" w:rsidR="7BA7310A">
        <w:rPr>
          <w:rFonts w:ascii="Verdana" w:hAnsi="Verdana"/>
          <w:sz w:val="18"/>
          <w:szCs w:val="18"/>
        </w:rPr>
        <w:t>-</w:t>
      </w:r>
      <w:r w:rsidRPr="77F2CD9E" w:rsidR="337469E0">
        <w:rPr>
          <w:rFonts w:ascii="Verdana" w:hAnsi="Verdana"/>
          <w:sz w:val="18"/>
          <w:szCs w:val="18"/>
        </w:rPr>
        <w:t>Iweala</w:t>
      </w:r>
      <w:proofErr w:type="spellEnd"/>
      <w:r w:rsidRPr="77F2CD9E" w:rsidR="337469E0">
        <w:rPr>
          <w:rFonts w:ascii="Verdana" w:hAnsi="Verdana"/>
          <w:sz w:val="18"/>
          <w:szCs w:val="18"/>
        </w:rPr>
        <w:t>,</w:t>
      </w:r>
      <w:r w:rsidRPr="77F2CD9E" w:rsidR="2ACAFB76">
        <w:rPr>
          <w:rFonts w:ascii="Verdana" w:hAnsi="Verdana"/>
          <w:sz w:val="18"/>
          <w:szCs w:val="18"/>
        </w:rPr>
        <w:t xml:space="preserve"> </w:t>
      </w:r>
      <w:r w:rsidRPr="77F2CD9E">
        <w:rPr>
          <w:rFonts w:ascii="Verdana" w:hAnsi="Verdana"/>
          <w:sz w:val="18"/>
          <w:szCs w:val="18"/>
        </w:rPr>
        <w:t>opriepen tot het voortzetten van het werk van MC1</w:t>
      </w:r>
      <w:r w:rsidRPr="77F2CD9E" w:rsidR="1FA6C306">
        <w:rPr>
          <w:rFonts w:ascii="Verdana" w:hAnsi="Verdana"/>
          <w:sz w:val="18"/>
          <w:szCs w:val="18"/>
        </w:rPr>
        <w:t>3</w:t>
      </w:r>
      <w:r w:rsidRPr="77F2CD9E" w:rsidR="7462E9BA">
        <w:rPr>
          <w:rFonts w:ascii="Verdana" w:hAnsi="Verdana"/>
          <w:sz w:val="18"/>
          <w:szCs w:val="18"/>
        </w:rPr>
        <w:t xml:space="preserve"> en</w:t>
      </w:r>
      <w:r w:rsidRPr="77F2CD9E" w:rsidR="48B46372">
        <w:rPr>
          <w:rFonts w:ascii="Verdana" w:hAnsi="Verdana"/>
          <w:sz w:val="18"/>
          <w:szCs w:val="18"/>
        </w:rPr>
        <w:t xml:space="preserve"> het aanpakken van de uitdagingen </w:t>
      </w:r>
      <w:r w:rsidRPr="77F2CD9E" w:rsidR="7A9182A6">
        <w:rPr>
          <w:rFonts w:ascii="Verdana" w:hAnsi="Verdana"/>
          <w:sz w:val="18"/>
          <w:szCs w:val="18"/>
        </w:rPr>
        <w:t xml:space="preserve">en kansen </w:t>
      </w:r>
      <w:r w:rsidRPr="77F2CD9E" w:rsidR="48B46372">
        <w:rPr>
          <w:rFonts w:ascii="Verdana" w:hAnsi="Verdana"/>
          <w:sz w:val="18"/>
          <w:szCs w:val="18"/>
        </w:rPr>
        <w:t>van de WTO</w:t>
      </w:r>
      <w:r w:rsidRPr="77F2CD9E" w:rsidR="70E067F0">
        <w:rPr>
          <w:rFonts w:ascii="Verdana" w:hAnsi="Verdana"/>
          <w:sz w:val="18"/>
          <w:szCs w:val="18"/>
        </w:rPr>
        <w:t>, zoals geschillenbeslechting, digitale diensten en AI</w:t>
      </w:r>
      <w:r w:rsidRPr="77F2CD9E" w:rsidR="7462E9BA">
        <w:rPr>
          <w:rFonts w:ascii="Verdana" w:hAnsi="Verdana"/>
          <w:sz w:val="18"/>
          <w:szCs w:val="18"/>
        </w:rPr>
        <w:t xml:space="preserve">. Ook benadrukten zij </w:t>
      </w:r>
      <w:r w:rsidRPr="77F2CD9E" w:rsidR="26A562BE">
        <w:rPr>
          <w:rFonts w:ascii="Verdana" w:hAnsi="Verdana"/>
          <w:sz w:val="18"/>
          <w:szCs w:val="18"/>
        </w:rPr>
        <w:t xml:space="preserve">wat de WTO </w:t>
      </w:r>
      <w:r w:rsidRPr="77F2CD9E" w:rsidR="04CBAD91">
        <w:rPr>
          <w:rFonts w:ascii="Verdana" w:hAnsi="Verdana"/>
          <w:sz w:val="18"/>
          <w:szCs w:val="18"/>
        </w:rPr>
        <w:t xml:space="preserve">nog steeds betekent </w:t>
      </w:r>
      <w:r w:rsidRPr="77F2CD9E" w:rsidR="26A562BE">
        <w:rPr>
          <w:rFonts w:ascii="Verdana" w:hAnsi="Verdana"/>
          <w:sz w:val="18"/>
          <w:szCs w:val="18"/>
        </w:rPr>
        <w:t xml:space="preserve">voor internationale handel. </w:t>
      </w:r>
      <w:r w:rsidRPr="77F2CD9E">
        <w:rPr>
          <w:rFonts w:ascii="Verdana" w:hAnsi="Verdana"/>
          <w:sz w:val="18"/>
          <w:szCs w:val="18"/>
        </w:rPr>
        <w:t xml:space="preserve"> </w:t>
      </w:r>
    </w:p>
    <w:p w:rsidR="001215E0" w:rsidP="001215E0" w:rsidRDefault="001215E0" w14:paraId="6D40BCDC" w14:textId="76EE5F6F">
      <w:pPr>
        <w:rPr>
          <w:rFonts w:ascii="Verdana" w:hAnsi="Verdana"/>
          <w:sz w:val="18"/>
          <w:szCs w:val="18"/>
        </w:rPr>
      </w:pPr>
      <w:r>
        <w:rPr>
          <w:rFonts w:ascii="Verdana" w:hAnsi="Verdana"/>
          <w:sz w:val="18"/>
          <w:szCs w:val="18"/>
        </w:rPr>
        <w:t>Tijdens MC1</w:t>
      </w:r>
      <w:r w:rsidR="00D4305C">
        <w:rPr>
          <w:rFonts w:ascii="Verdana" w:hAnsi="Verdana"/>
          <w:sz w:val="18"/>
          <w:szCs w:val="18"/>
        </w:rPr>
        <w:t>4</w:t>
      </w:r>
      <w:r>
        <w:rPr>
          <w:rFonts w:ascii="Verdana" w:hAnsi="Verdana"/>
          <w:sz w:val="18"/>
          <w:szCs w:val="18"/>
        </w:rPr>
        <w:t xml:space="preserve"> vonden verschillende onderhandelingsrondes plaats. De leden waren aanwezig bij de onderhandelingen over</w:t>
      </w:r>
      <w:r w:rsidR="002A236F">
        <w:rPr>
          <w:rFonts w:ascii="Verdana" w:hAnsi="Verdana"/>
          <w:sz w:val="18"/>
          <w:szCs w:val="18"/>
        </w:rPr>
        <w:t xml:space="preserve"> de ‘</w:t>
      </w:r>
      <w:r w:rsidRPr="002A236F" w:rsidR="002A236F">
        <w:rPr>
          <w:rFonts w:ascii="Verdana" w:hAnsi="Verdana"/>
          <w:sz w:val="18"/>
          <w:szCs w:val="18"/>
        </w:rPr>
        <w:t>Overeenkomst inzake investeringsbevordering voor ontwikkeling</w:t>
      </w:r>
      <w:r w:rsidR="0057216E">
        <w:rPr>
          <w:rFonts w:ascii="Verdana" w:hAnsi="Verdana"/>
          <w:sz w:val="18"/>
          <w:szCs w:val="18"/>
        </w:rPr>
        <w:t>’ (IFDA)</w:t>
      </w:r>
      <w:r>
        <w:rPr>
          <w:rFonts w:ascii="Verdana" w:hAnsi="Verdana"/>
          <w:sz w:val="18"/>
          <w:szCs w:val="18"/>
        </w:rPr>
        <w:t xml:space="preserve">. </w:t>
      </w:r>
      <w:r w:rsidRPr="00F6136C">
        <w:rPr>
          <w:rFonts w:ascii="Verdana" w:hAnsi="Verdana"/>
          <w:sz w:val="18"/>
          <w:szCs w:val="18"/>
        </w:rPr>
        <w:t>Hier hoorden zij de verklaringen van de verschillende</w:t>
      </w:r>
      <w:r>
        <w:rPr>
          <w:rFonts w:ascii="Verdana" w:hAnsi="Verdana"/>
          <w:sz w:val="18"/>
          <w:szCs w:val="18"/>
        </w:rPr>
        <w:t xml:space="preserve"> WTO-landen aan. </w:t>
      </w:r>
    </w:p>
    <w:p w:rsidR="004C0FAD" w:rsidP="004C0FAD" w:rsidRDefault="6FF0F2B5" w14:paraId="3FC11C08" w14:textId="0D68C24A">
      <w:pPr>
        <w:rPr>
          <w:rFonts w:ascii="Verdana" w:hAnsi="Verdana"/>
          <w:sz w:val="18"/>
          <w:szCs w:val="18"/>
        </w:rPr>
      </w:pPr>
      <w:r w:rsidRPr="5C35C0D3">
        <w:rPr>
          <w:rFonts w:ascii="Verdana" w:hAnsi="Verdana"/>
          <w:sz w:val="18"/>
          <w:szCs w:val="18"/>
        </w:rPr>
        <w:t xml:space="preserve">Gedurende de conferentie werden de Kamerleden </w:t>
      </w:r>
      <w:r w:rsidRPr="5C35C0D3" w:rsidR="4691276D">
        <w:rPr>
          <w:rFonts w:ascii="Verdana" w:hAnsi="Verdana"/>
          <w:sz w:val="18"/>
          <w:szCs w:val="18"/>
        </w:rPr>
        <w:t xml:space="preserve">dagelijks </w:t>
      </w:r>
      <w:r w:rsidRPr="5C35C0D3">
        <w:rPr>
          <w:rFonts w:ascii="Verdana" w:hAnsi="Verdana"/>
          <w:sz w:val="18"/>
          <w:szCs w:val="18"/>
        </w:rPr>
        <w:t xml:space="preserve">via </w:t>
      </w:r>
      <w:proofErr w:type="spellStart"/>
      <w:r w:rsidRPr="5C35C0D3">
        <w:rPr>
          <w:rFonts w:ascii="Verdana" w:hAnsi="Verdana"/>
          <w:sz w:val="18"/>
          <w:szCs w:val="18"/>
        </w:rPr>
        <w:t>delegatieoverleggen</w:t>
      </w:r>
      <w:proofErr w:type="spellEnd"/>
      <w:r w:rsidRPr="5C35C0D3">
        <w:rPr>
          <w:rFonts w:ascii="Verdana" w:hAnsi="Verdana"/>
          <w:sz w:val="18"/>
          <w:szCs w:val="18"/>
        </w:rPr>
        <w:t xml:space="preserve"> </w:t>
      </w:r>
      <w:r w:rsidRPr="5C35C0D3" w:rsidR="13BC7360">
        <w:rPr>
          <w:rFonts w:ascii="Verdana" w:hAnsi="Verdana"/>
          <w:sz w:val="18"/>
          <w:szCs w:val="18"/>
        </w:rPr>
        <w:t xml:space="preserve">en gesprekken met Buitenlandse Zaken </w:t>
      </w:r>
      <w:r w:rsidRPr="5C35C0D3">
        <w:rPr>
          <w:rFonts w:ascii="Verdana" w:hAnsi="Verdana"/>
          <w:sz w:val="18"/>
          <w:szCs w:val="18"/>
        </w:rPr>
        <w:t xml:space="preserve">op de hoogte gehouden van de stand van zaken van de WTO-onderhandelingen. </w:t>
      </w:r>
      <w:r w:rsidRPr="5C35C0D3" w:rsidR="3076CA8D">
        <w:rPr>
          <w:rFonts w:ascii="Verdana" w:hAnsi="Verdana"/>
          <w:sz w:val="18"/>
          <w:szCs w:val="18"/>
        </w:rPr>
        <w:t>Onder andere de minister van BHO en onderhandelaars namens het ministerie van Buitenlandse Zaken schetsten een beeld van hoe deze onderhandelingen in zijn werk gaan</w:t>
      </w:r>
      <w:r w:rsidRPr="5C35C0D3" w:rsidR="613B74D3">
        <w:rPr>
          <w:rFonts w:ascii="Verdana" w:hAnsi="Verdana"/>
          <w:sz w:val="18"/>
          <w:szCs w:val="18"/>
        </w:rPr>
        <w:t>, het krachtenveld</w:t>
      </w:r>
      <w:r w:rsidRPr="5C35C0D3" w:rsidR="7A62D5B9">
        <w:rPr>
          <w:rFonts w:ascii="Verdana" w:hAnsi="Verdana"/>
          <w:sz w:val="18"/>
          <w:szCs w:val="18"/>
        </w:rPr>
        <w:t>, de</w:t>
      </w:r>
      <w:r w:rsidRPr="5C35C0D3" w:rsidR="4058F418">
        <w:rPr>
          <w:rFonts w:ascii="Verdana" w:hAnsi="Verdana"/>
          <w:sz w:val="18"/>
          <w:szCs w:val="18"/>
        </w:rPr>
        <w:t xml:space="preserve"> onderwerpen op de agenda</w:t>
      </w:r>
      <w:r w:rsidRPr="5C35C0D3" w:rsidR="5662020C">
        <w:rPr>
          <w:rFonts w:ascii="Verdana" w:hAnsi="Verdana"/>
          <w:sz w:val="18"/>
          <w:szCs w:val="18"/>
        </w:rPr>
        <w:t xml:space="preserve"> en de </w:t>
      </w:r>
      <w:hyperlink r:id="rId11">
        <w:r w:rsidRPr="5C35C0D3" w:rsidR="5662020C">
          <w:rPr>
            <w:rStyle w:val="Hyperlink"/>
          </w:rPr>
          <w:t>inzet van Nederland</w:t>
        </w:r>
        <w:r w:rsidRPr="5C35C0D3" w:rsidR="3076CA8D">
          <w:rPr>
            <w:rStyle w:val="Hyperlink"/>
          </w:rPr>
          <w:t>.</w:t>
        </w:r>
      </w:hyperlink>
      <w:r w:rsidRPr="5C35C0D3" w:rsidR="4A0579C0">
        <w:rPr>
          <w:rFonts w:ascii="Verdana" w:hAnsi="Verdana"/>
          <w:sz w:val="18"/>
          <w:szCs w:val="18"/>
        </w:rPr>
        <w:t xml:space="preserve"> De verwachtingen </w:t>
      </w:r>
      <w:r w:rsidRPr="5C35C0D3" w:rsidR="6D9DF4AA">
        <w:rPr>
          <w:rFonts w:ascii="Verdana" w:hAnsi="Verdana"/>
          <w:sz w:val="18"/>
          <w:szCs w:val="18"/>
        </w:rPr>
        <w:t xml:space="preserve">over de uitkomsten van de conferentie </w:t>
      </w:r>
      <w:r w:rsidRPr="5C35C0D3" w:rsidR="4A0579C0">
        <w:rPr>
          <w:rFonts w:ascii="Verdana" w:hAnsi="Verdana"/>
          <w:sz w:val="18"/>
          <w:szCs w:val="18"/>
        </w:rPr>
        <w:t xml:space="preserve">waren </w:t>
      </w:r>
      <w:r w:rsidRPr="5C35C0D3" w:rsidR="6D9DF4AA">
        <w:rPr>
          <w:rFonts w:ascii="Verdana" w:hAnsi="Verdana"/>
          <w:sz w:val="18"/>
          <w:szCs w:val="18"/>
        </w:rPr>
        <w:t>niet hooggespannen</w:t>
      </w:r>
      <w:r w:rsidRPr="5C35C0D3" w:rsidR="69BBD22D">
        <w:rPr>
          <w:rFonts w:ascii="Verdana" w:hAnsi="Verdana"/>
          <w:sz w:val="18"/>
          <w:szCs w:val="18"/>
        </w:rPr>
        <w:t xml:space="preserve"> en het was </w:t>
      </w:r>
      <w:r w:rsidRPr="5C35C0D3" w:rsidR="03639E92">
        <w:rPr>
          <w:rFonts w:ascii="Verdana" w:hAnsi="Verdana"/>
          <w:sz w:val="18"/>
          <w:szCs w:val="18"/>
        </w:rPr>
        <w:t xml:space="preserve">volgens de onderhandelaars </w:t>
      </w:r>
      <w:r w:rsidRPr="5C35C0D3" w:rsidR="69BBD22D">
        <w:rPr>
          <w:rFonts w:ascii="Verdana" w:hAnsi="Verdana"/>
          <w:sz w:val="18"/>
          <w:szCs w:val="18"/>
        </w:rPr>
        <w:t>zaak creatief om te gaan met de uitdagingen van de WTO</w:t>
      </w:r>
      <w:r w:rsidRPr="5C35C0D3" w:rsidR="1DB7E7D9">
        <w:rPr>
          <w:rFonts w:ascii="Verdana" w:hAnsi="Verdana"/>
          <w:sz w:val="18"/>
          <w:szCs w:val="18"/>
        </w:rPr>
        <w:t xml:space="preserve"> om toch resultaten te bereiken. </w:t>
      </w:r>
    </w:p>
    <w:p w:rsidR="00EE0462" w:rsidP="00EE0462" w:rsidRDefault="00EE0462" w14:paraId="1C8BB264" w14:textId="043EF7F1">
      <w:pPr>
        <w:rPr>
          <w:rFonts w:ascii="Verdana" w:hAnsi="Verdana"/>
          <w:i/>
          <w:iCs/>
          <w:sz w:val="18"/>
          <w:szCs w:val="18"/>
        </w:rPr>
      </w:pPr>
      <w:r w:rsidRPr="00D70490">
        <w:rPr>
          <w:rFonts w:ascii="Verdana" w:hAnsi="Verdana"/>
          <w:i/>
          <w:iCs/>
          <w:sz w:val="18"/>
          <w:szCs w:val="18"/>
        </w:rPr>
        <w:t xml:space="preserve">Side event </w:t>
      </w:r>
      <w:r w:rsidR="00D90516">
        <w:rPr>
          <w:rFonts w:ascii="Verdana" w:hAnsi="Verdana"/>
          <w:i/>
          <w:iCs/>
          <w:sz w:val="18"/>
          <w:szCs w:val="18"/>
        </w:rPr>
        <w:t>paneldiscussie over industrieel beleid</w:t>
      </w:r>
    </w:p>
    <w:p w:rsidR="00403C21" w:rsidP="00EE0462" w:rsidRDefault="5C3E2794" w14:paraId="7EBDACD9" w14:textId="7E352B83">
      <w:pPr>
        <w:rPr>
          <w:rFonts w:ascii="Verdana" w:hAnsi="Verdana"/>
          <w:sz w:val="18"/>
          <w:szCs w:val="18"/>
        </w:rPr>
      </w:pPr>
      <w:r w:rsidRPr="64092491">
        <w:rPr>
          <w:rFonts w:ascii="Verdana" w:hAnsi="Verdana"/>
          <w:sz w:val="18"/>
          <w:szCs w:val="18"/>
        </w:rPr>
        <w:t>Nederland organiseerde samen met Duitsland een paneldiscussie over industrieel beleid.</w:t>
      </w:r>
      <w:r w:rsidRPr="64092491" w:rsidR="78556E39">
        <w:rPr>
          <w:rFonts w:ascii="Verdana" w:hAnsi="Verdana"/>
          <w:sz w:val="18"/>
          <w:szCs w:val="18"/>
        </w:rPr>
        <w:t xml:space="preserve"> </w:t>
      </w:r>
      <w:r w:rsidRPr="64092491" w:rsidR="6FC88ABF">
        <w:rPr>
          <w:rFonts w:ascii="Verdana" w:hAnsi="Verdana"/>
          <w:sz w:val="18"/>
          <w:szCs w:val="18"/>
        </w:rPr>
        <w:t xml:space="preserve">Er waren deelnemers uit </w:t>
      </w:r>
      <w:r w:rsidRPr="64092491" w:rsidR="4292E942">
        <w:rPr>
          <w:rFonts w:ascii="Verdana" w:hAnsi="Verdana"/>
          <w:sz w:val="18"/>
          <w:szCs w:val="18"/>
        </w:rPr>
        <w:t>Japan, Costa Rica, de Europese Commissie, VNO-NCW</w:t>
      </w:r>
      <w:r w:rsidRPr="64092491" w:rsidR="6FB3FBCE">
        <w:rPr>
          <w:rFonts w:ascii="Verdana" w:hAnsi="Verdana"/>
          <w:sz w:val="18"/>
          <w:szCs w:val="18"/>
        </w:rPr>
        <w:t xml:space="preserve"> en de Duitse industrie. D</w:t>
      </w:r>
      <w:r w:rsidRPr="64092491" w:rsidR="093846BC">
        <w:rPr>
          <w:rFonts w:ascii="Verdana" w:hAnsi="Verdana"/>
          <w:sz w:val="18"/>
          <w:szCs w:val="18"/>
        </w:rPr>
        <w:t>e minister van BHO nam ook deel. De sprekers gingen onder andere in op</w:t>
      </w:r>
      <w:r w:rsidRPr="64092491" w:rsidR="25869E7C">
        <w:rPr>
          <w:rFonts w:ascii="Verdana" w:hAnsi="Verdana"/>
          <w:sz w:val="18"/>
          <w:szCs w:val="18"/>
        </w:rPr>
        <w:t xml:space="preserve"> </w:t>
      </w:r>
      <w:r w:rsidRPr="64092491" w:rsidR="1B21500A">
        <w:rPr>
          <w:rFonts w:ascii="Verdana" w:hAnsi="Verdana"/>
          <w:sz w:val="18"/>
          <w:szCs w:val="18"/>
        </w:rPr>
        <w:t xml:space="preserve">industriële subsidies en het herstel van een gelijk speelveld. </w:t>
      </w:r>
      <w:r w:rsidRPr="64092491" w:rsidR="6D645B4C">
        <w:rPr>
          <w:rFonts w:ascii="Verdana" w:hAnsi="Verdana"/>
          <w:sz w:val="18"/>
          <w:szCs w:val="18"/>
        </w:rPr>
        <w:t>Volgens de sprekers</w:t>
      </w:r>
      <w:r w:rsidRPr="64092491" w:rsidR="0A608F7F">
        <w:rPr>
          <w:rFonts w:ascii="Verdana" w:hAnsi="Verdana"/>
          <w:sz w:val="18"/>
          <w:szCs w:val="18"/>
        </w:rPr>
        <w:t xml:space="preserve"> moeten de regels van het multilaterale handelssysteem beter aansluiten bij de wereld van vandaag en</w:t>
      </w:r>
      <w:r w:rsidRPr="64092491" w:rsidR="6D645B4C">
        <w:rPr>
          <w:rFonts w:ascii="Verdana" w:hAnsi="Verdana"/>
          <w:sz w:val="18"/>
          <w:szCs w:val="18"/>
        </w:rPr>
        <w:t xml:space="preserve"> komen marktverstorende </w:t>
      </w:r>
      <w:r w:rsidRPr="64092491" w:rsidR="26450C8F">
        <w:rPr>
          <w:rFonts w:ascii="Verdana" w:hAnsi="Verdana"/>
          <w:sz w:val="18"/>
          <w:szCs w:val="18"/>
        </w:rPr>
        <w:t>industriële</w:t>
      </w:r>
      <w:r w:rsidRPr="64092491" w:rsidR="6D645B4C">
        <w:rPr>
          <w:rFonts w:ascii="Verdana" w:hAnsi="Verdana"/>
          <w:sz w:val="18"/>
          <w:szCs w:val="18"/>
        </w:rPr>
        <w:t xml:space="preserve"> subsidies niet overeen met de WTO-regels</w:t>
      </w:r>
      <w:r w:rsidRPr="64092491" w:rsidR="17E1CBDB">
        <w:rPr>
          <w:rFonts w:ascii="Verdana" w:hAnsi="Verdana"/>
          <w:sz w:val="18"/>
          <w:szCs w:val="18"/>
        </w:rPr>
        <w:t xml:space="preserve">. </w:t>
      </w:r>
    </w:p>
    <w:p w:rsidRPr="00B41F9B" w:rsidR="001215E0" w:rsidP="001215E0" w:rsidRDefault="001215E0" w14:paraId="23489BFB" w14:textId="77777777">
      <w:pPr>
        <w:rPr>
          <w:rFonts w:ascii="Verdana" w:hAnsi="Verdana"/>
          <w:i/>
          <w:iCs/>
          <w:sz w:val="18"/>
          <w:szCs w:val="18"/>
          <w:lang w:val="en-US"/>
        </w:rPr>
      </w:pPr>
      <w:r w:rsidRPr="00B41F9B">
        <w:rPr>
          <w:rFonts w:ascii="Verdana" w:hAnsi="Verdana"/>
          <w:i/>
          <w:iCs/>
          <w:sz w:val="18"/>
          <w:szCs w:val="18"/>
          <w:lang w:val="en-US"/>
        </w:rPr>
        <w:lastRenderedPageBreak/>
        <w:t xml:space="preserve">Side event Advisory Centre on WTO Law </w:t>
      </w:r>
      <w:r w:rsidRPr="00B41F9B">
        <w:rPr>
          <w:rFonts w:ascii="Verdana" w:hAnsi="Verdana"/>
          <w:sz w:val="18"/>
          <w:szCs w:val="18"/>
          <w:lang w:val="en-US"/>
        </w:rPr>
        <w:t>(ACWL)</w:t>
      </w:r>
    </w:p>
    <w:p w:rsidR="001215E0" w:rsidP="001215E0" w:rsidRDefault="001215E0" w14:paraId="33949ED6" w14:textId="2F0399DE">
      <w:pPr>
        <w:rPr>
          <w:rFonts w:ascii="Verdana" w:hAnsi="Verdana"/>
          <w:sz w:val="18"/>
          <w:szCs w:val="18"/>
        </w:rPr>
      </w:pPr>
      <w:r w:rsidRPr="003B5F49">
        <w:rPr>
          <w:rFonts w:ascii="Verdana" w:hAnsi="Verdana"/>
          <w:sz w:val="18"/>
          <w:szCs w:val="18"/>
        </w:rPr>
        <w:t>N</w:t>
      </w:r>
      <w:r>
        <w:rPr>
          <w:rFonts w:ascii="Verdana" w:hAnsi="Verdana"/>
          <w:sz w:val="18"/>
          <w:szCs w:val="18"/>
        </w:rPr>
        <w:t xml:space="preserve">ederland organiseerde </w:t>
      </w:r>
      <w:r w:rsidR="001F5D22">
        <w:rPr>
          <w:rFonts w:ascii="Verdana" w:hAnsi="Verdana"/>
          <w:sz w:val="18"/>
          <w:szCs w:val="18"/>
        </w:rPr>
        <w:t xml:space="preserve">ook </w:t>
      </w:r>
      <w:r>
        <w:rPr>
          <w:rFonts w:ascii="Verdana" w:hAnsi="Verdana"/>
          <w:sz w:val="18"/>
          <w:szCs w:val="18"/>
        </w:rPr>
        <w:t xml:space="preserve">een side-event om donoren aan te trekken voor het </w:t>
      </w:r>
      <w:proofErr w:type="spellStart"/>
      <w:r w:rsidRPr="003B6E90">
        <w:rPr>
          <w:rFonts w:ascii="Verdana" w:hAnsi="Verdana"/>
          <w:i/>
          <w:iCs/>
          <w:sz w:val="18"/>
          <w:szCs w:val="18"/>
        </w:rPr>
        <w:t>Advisory</w:t>
      </w:r>
      <w:proofErr w:type="spellEnd"/>
      <w:r w:rsidRPr="003B6E90">
        <w:rPr>
          <w:rFonts w:ascii="Verdana" w:hAnsi="Verdana"/>
          <w:i/>
          <w:iCs/>
          <w:sz w:val="18"/>
          <w:szCs w:val="18"/>
        </w:rPr>
        <w:t xml:space="preserve"> Centre on WTO </w:t>
      </w:r>
      <w:proofErr w:type="spellStart"/>
      <w:r w:rsidRPr="003B6E90">
        <w:rPr>
          <w:rFonts w:ascii="Verdana" w:hAnsi="Verdana"/>
          <w:i/>
          <w:iCs/>
          <w:sz w:val="18"/>
          <w:szCs w:val="18"/>
        </w:rPr>
        <w:t>Law</w:t>
      </w:r>
      <w:proofErr w:type="spellEnd"/>
      <w:r w:rsidRPr="003B6E90">
        <w:rPr>
          <w:rFonts w:ascii="Verdana" w:hAnsi="Verdana"/>
          <w:i/>
          <w:iCs/>
          <w:sz w:val="18"/>
          <w:szCs w:val="18"/>
        </w:rPr>
        <w:t xml:space="preserve"> </w:t>
      </w:r>
      <w:r>
        <w:rPr>
          <w:rFonts w:ascii="Verdana" w:hAnsi="Verdana"/>
          <w:sz w:val="18"/>
          <w:szCs w:val="18"/>
        </w:rPr>
        <w:t>(ACWL). Het ACWL verleent kosteloze juridische diensten aan ontwikkelingslanden. De minister van B</w:t>
      </w:r>
      <w:r w:rsidR="00BB2255">
        <w:rPr>
          <w:rFonts w:ascii="Verdana" w:hAnsi="Verdana"/>
          <w:sz w:val="18"/>
          <w:szCs w:val="18"/>
        </w:rPr>
        <w:t>HO</w:t>
      </w:r>
      <w:r>
        <w:rPr>
          <w:rFonts w:ascii="Verdana" w:hAnsi="Verdana"/>
          <w:sz w:val="18"/>
          <w:szCs w:val="18"/>
        </w:rPr>
        <w:t xml:space="preserve"> opende dit event en stelde dat </w:t>
      </w:r>
      <w:r w:rsidR="00BB2255">
        <w:rPr>
          <w:rFonts w:ascii="Verdana" w:hAnsi="Verdana"/>
          <w:sz w:val="18"/>
          <w:szCs w:val="18"/>
        </w:rPr>
        <w:t xml:space="preserve">ACWL </w:t>
      </w:r>
      <w:r>
        <w:rPr>
          <w:rFonts w:ascii="Verdana" w:hAnsi="Verdana"/>
          <w:sz w:val="18"/>
          <w:szCs w:val="18"/>
        </w:rPr>
        <w:t>de WTO toegankelijker maakt voor ontwikkelingslanden. Vervolgens bespraken</w:t>
      </w:r>
      <w:r w:rsidR="00645417">
        <w:rPr>
          <w:rFonts w:ascii="Verdana" w:hAnsi="Verdana"/>
          <w:sz w:val="18"/>
          <w:szCs w:val="18"/>
        </w:rPr>
        <w:t xml:space="preserve"> ministers en sprekers uit Barbados, </w:t>
      </w:r>
      <w:r w:rsidR="00406B99">
        <w:rPr>
          <w:rFonts w:ascii="Verdana" w:hAnsi="Verdana"/>
          <w:sz w:val="18"/>
          <w:szCs w:val="18"/>
        </w:rPr>
        <w:t xml:space="preserve">Colombia, Ghana en Peru </w:t>
      </w:r>
      <w:r>
        <w:rPr>
          <w:rFonts w:ascii="Verdana" w:hAnsi="Verdana"/>
          <w:sz w:val="18"/>
          <w:szCs w:val="18"/>
        </w:rPr>
        <w:t>wat de ACWL voor hun landen betekende.</w:t>
      </w:r>
    </w:p>
    <w:p w:rsidRPr="009F7281" w:rsidR="001215E0" w:rsidP="00EE0462" w:rsidRDefault="001215E0" w14:paraId="54D3EFAB" w14:textId="079C22F7">
      <w:pPr>
        <w:rPr>
          <w:rFonts w:ascii="Verdana" w:hAnsi="Verdana"/>
          <w:sz w:val="18"/>
          <w:szCs w:val="18"/>
        </w:rPr>
      </w:pPr>
      <w:r w:rsidRPr="69429727">
        <w:rPr>
          <w:rFonts w:ascii="Verdana" w:hAnsi="Verdana"/>
          <w:sz w:val="18"/>
          <w:szCs w:val="18"/>
        </w:rPr>
        <w:t>De Kamerleden hadden later een gesprek met de directeur van ACWL, waar hij de rol van</w:t>
      </w:r>
      <w:r w:rsidRPr="69429727" w:rsidR="00504980">
        <w:rPr>
          <w:rFonts w:ascii="Verdana" w:hAnsi="Verdana"/>
          <w:sz w:val="18"/>
          <w:szCs w:val="18"/>
        </w:rPr>
        <w:t xml:space="preserve"> de organisatie</w:t>
      </w:r>
      <w:r w:rsidRPr="69429727">
        <w:rPr>
          <w:rFonts w:ascii="Verdana" w:hAnsi="Verdana"/>
          <w:sz w:val="18"/>
          <w:szCs w:val="18"/>
        </w:rPr>
        <w:t xml:space="preserve"> verder toelichtte. ACWL </w:t>
      </w:r>
      <w:r w:rsidRPr="69429727" w:rsidR="003E4B18">
        <w:rPr>
          <w:rFonts w:ascii="Verdana" w:hAnsi="Verdana"/>
          <w:sz w:val="18"/>
          <w:szCs w:val="18"/>
        </w:rPr>
        <w:t xml:space="preserve">helpt </w:t>
      </w:r>
      <w:r w:rsidRPr="69429727">
        <w:rPr>
          <w:rFonts w:ascii="Verdana" w:hAnsi="Verdana"/>
          <w:sz w:val="18"/>
          <w:szCs w:val="18"/>
        </w:rPr>
        <w:t xml:space="preserve">ontwikkelingslanden de WTO te gebruiken om zo door handel hun ontwikkeling te vergroten. </w:t>
      </w:r>
      <w:r w:rsidRPr="69429727" w:rsidR="008B2812">
        <w:rPr>
          <w:rFonts w:ascii="Verdana" w:hAnsi="Verdana"/>
          <w:sz w:val="18"/>
          <w:szCs w:val="18"/>
        </w:rPr>
        <w:t>Het</w:t>
      </w:r>
      <w:r w:rsidRPr="69429727" w:rsidR="009F7281">
        <w:rPr>
          <w:rFonts w:ascii="Verdana" w:hAnsi="Verdana"/>
          <w:sz w:val="18"/>
          <w:szCs w:val="18"/>
        </w:rPr>
        <w:t xml:space="preserve"> geeft juridisch advies, ondersteunt in geschillenbeslechting</w:t>
      </w:r>
      <w:r w:rsidRPr="69429727" w:rsidR="0078278A">
        <w:rPr>
          <w:rFonts w:ascii="Verdana" w:hAnsi="Verdana"/>
          <w:sz w:val="18"/>
          <w:szCs w:val="18"/>
        </w:rPr>
        <w:t xml:space="preserve"> en geeft trainingen</w:t>
      </w:r>
      <w:r w:rsidRPr="69429727" w:rsidR="00C570D8">
        <w:rPr>
          <w:rFonts w:ascii="Verdana" w:hAnsi="Verdana"/>
          <w:sz w:val="18"/>
          <w:szCs w:val="18"/>
        </w:rPr>
        <w:t xml:space="preserve"> </w:t>
      </w:r>
      <w:r w:rsidRPr="69429727" w:rsidR="004A5E41">
        <w:rPr>
          <w:rFonts w:ascii="Verdana" w:hAnsi="Verdana"/>
          <w:sz w:val="18"/>
          <w:szCs w:val="18"/>
        </w:rPr>
        <w:t>voor</w:t>
      </w:r>
      <w:r w:rsidRPr="69429727" w:rsidR="004126D9">
        <w:rPr>
          <w:rFonts w:ascii="Verdana" w:hAnsi="Verdana"/>
          <w:sz w:val="18"/>
          <w:szCs w:val="18"/>
        </w:rPr>
        <w:t xml:space="preserve"> capac</w:t>
      </w:r>
      <w:r w:rsidRPr="69429727" w:rsidR="00577385">
        <w:rPr>
          <w:rFonts w:ascii="Verdana" w:hAnsi="Verdana"/>
          <w:sz w:val="18"/>
          <w:szCs w:val="18"/>
        </w:rPr>
        <w:t>iteitsopb</w:t>
      </w:r>
      <w:r w:rsidRPr="69429727" w:rsidR="005735C7">
        <w:rPr>
          <w:rFonts w:ascii="Verdana" w:hAnsi="Verdana"/>
          <w:sz w:val="18"/>
          <w:szCs w:val="18"/>
        </w:rPr>
        <w:t>ouw</w:t>
      </w:r>
      <w:r w:rsidRPr="69429727" w:rsidR="0078278A">
        <w:rPr>
          <w:rFonts w:ascii="Verdana" w:hAnsi="Verdana"/>
          <w:sz w:val="18"/>
          <w:szCs w:val="18"/>
        </w:rPr>
        <w:t xml:space="preserve">. </w:t>
      </w:r>
    </w:p>
    <w:p w:rsidRPr="009F7281" w:rsidR="001215E0" w:rsidP="001215E0" w:rsidRDefault="001215E0" w14:paraId="619E659C" w14:textId="77777777">
      <w:pPr>
        <w:rPr>
          <w:rFonts w:ascii="Verdana" w:hAnsi="Verdana"/>
          <w:i/>
          <w:iCs/>
          <w:sz w:val="18"/>
          <w:szCs w:val="18"/>
        </w:rPr>
      </w:pPr>
      <w:r w:rsidRPr="009F7281">
        <w:rPr>
          <w:rFonts w:ascii="Verdana" w:hAnsi="Verdana"/>
          <w:i/>
          <w:iCs/>
          <w:sz w:val="18"/>
          <w:szCs w:val="18"/>
        </w:rPr>
        <w:t xml:space="preserve">IISD Trade </w:t>
      </w:r>
      <w:proofErr w:type="spellStart"/>
      <w:r w:rsidRPr="009F7281">
        <w:rPr>
          <w:rFonts w:ascii="Verdana" w:hAnsi="Verdana"/>
          <w:i/>
          <w:iCs/>
          <w:sz w:val="18"/>
          <w:szCs w:val="18"/>
        </w:rPr>
        <w:t>and</w:t>
      </w:r>
      <w:proofErr w:type="spellEnd"/>
      <w:r w:rsidRPr="009F7281">
        <w:rPr>
          <w:rFonts w:ascii="Verdana" w:hAnsi="Verdana"/>
          <w:i/>
          <w:iCs/>
          <w:sz w:val="18"/>
          <w:szCs w:val="18"/>
        </w:rPr>
        <w:t xml:space="preserve"> Sustainability Hub</w:t>
      </w:r>
    </w:p>
    <w:p w:rsidR="001215E0" w:rsidP="001215E0" w:rsidRDefault="6B5578C2" w14:paraId="4BF8AE0D" w14:textId="6039EE83">
      <w:pPr>
        <w:rPr>
          <w:rFonts w:ascii="Verdana" w:hAnsi="Verdana"/>
          <w:sz w:val="18"/>
          <w:szCs w:val="18"/>
        </w:rPr>
      </w:pPr>
      <w:r w:rsidRPr="6714A7B1">
        <w:rPr>
          <w:rFonts w:ascii="Verdana" w:hAnsi="Verdana"/>
          <w:sz w:val="18"/>
          <w:szCs w:val="18"/>
        </w:rPr>
        <w:t xml:space="preserve">De Kamerleden volgden verschillende sessies van de </w:t>
      </w:r>
      <w:r w:rsidRPr="6714A7B1">
        <w:rPr>
          <w:rFonts w:ascii="Verdana" w:hAnsi="Verdana"/>
          <w:i/>
          <w:iCs/>
          <w:sz w:val="18"/>
          <w:szCs w:val="18"/>
        </w:rPr>
        <w:t xml:space="preserve">Trade </w:t>
      </w:r>
      <w:proofErr w:type="spellStart"/>
      <w:r w:rsidRPr="6714A7B1">
        <w:rPr>
          <w:rFonts w:ascii="Verdana" w:hAnsi="Verdana"/>
          <w:i/>
          <w:iCs/>
          <w:sz w:val="18"/>
          <w:szCs w:val="18"/>
        </w:rPr>
        <w:t>and</w:t>
      </w:r>
      <w:proofErr w:type="spellEnd"/>
      <w:r w:rsidRPr="6714A7B1">
        <w:rPr>
          <w:rFonts w:ascii="Verdana" w:hAnsi="Verdana"/>
          <w:i/>
          <w:iCs/>
          <w:sz w:val="18"/>
          <w:szCs w:val="18"/>
        </w:rPr>
        <w:t xml:space="preserve"> Sustainability Hub</w:t>
      </w:r>
      <w:r w:rsidRPr="6714A7B1">
        <w:rPr>
          <w:rFonts w:ascii="Verdana" w:hAnsi="Verdana"/>
          <w:sz w:val="18"/>
          <w:szCs w:val="18"/>
        </w:rPr>
        <w:t xml:space="preserve"> van het </w:t>
      </w:r>
      <w:r w:rsidRPr="6714A7B1">
        <w:rPr>
          <w:rFonts w:ascii="Verdana" w:hAnsi="Verdana"/>
          <w:i/>
          <w:iCs/>
          <w:sz w:val="18"/>
          <w:szCs w:val="18"/>
        </w:rPr>
        <w:t xml:space="preserve">International </w:t>
      </w:r>
      <w:proofErr w:type="spellStart"/>
      <w:r w:rsidRPr="6714A7B1">
        <w:rPr>
          <w:rFonts w:ascii="Verdana" w:hAnsi="Verdana"/>
          <w:i/>
          <w:iCs/>
          <w:sz w:val="18"/>
          <w:szCs w:val="18"/>
        </w:rPr>
        <w:t>Institute</w:t>
      </w:r>
      <w:proofErr w:type="spellEnd"/>
      <w:r w:rsidRPr="6714A7B1">
        <w:rPr>
          <w:rFonts w:ascii="Verdana" w:hAnsi="Verdana"/>
          <w:i/>
          <w:iCs/>
          <w:sz w:val="18"/>
          <w:szCs w:val="18"/>
        </w:rPr>
        <w:t xml:space="preserve"> </w:t>
      </w:r>
      <w:proofErr w:type="spellStart"/>
      <w:r w:rsidRPr="6714A7B1">
        <w:rPr>
          <w:rFonts w:ascii="Verdana" w:hAnsi="Verdana"/>
          <w:i/>
          <w:iCs/>
          <w:sz w:val="18"/>
          <w:szCs w:val="18"/>
        </w:rPr>
        <w:t>for</w:t>
      </w:r>
      <w:proofErr w:type="spellEnd"/>
      <w:r w:rsidRPr="6714A7B1">
        <w:rPr>
          <w:rFonts w:ascii="Verdana" w:hAnsi="Verdana"/>
          <w:i/>
          <w:iCs/>
          <w:sz w:val="18"/>
          <w:szCs w:val="18"/>
        </w:rPr>
        <w:t xml:space="preserve"> </w:t>
      </w:r>
      <w:proofErr w:type="spellStart"/>
      <w:r w:rsidRPr="6714A7B1">
        <w:rPr>
          <w:rFonts w:ascii="Verdana" w:hAnsi="Verdana"/>
          <w:i/>
          <w:iCs/>
          <w:sz w:val="18"/>
          <w:szCs w:val="18"/>
        </w:rPr>
        <w:t>Sustainable</w:t>
      </w:r>
      <w:proofErr w:type="spellEnd"/>
      <w:r w:rsidRPr="6714A7B1">
        <w:rPr>
          <w:rFonts w:ascii="Verdana" w:hAnsi="Verdana"/>
          <w:i/>
          <w:iCs/>
          <w:sz w:val="18"/>
          <w:szCs w:val="18"/>
        </w:rPr>
        <w:t xml:space="preserve"> Development</w:t>
      </w:r>
      <w:r w:rsidRPr="6714A7B1">
        <w:rPr>
          <w:rFonts w:ascii="Verdana" w:hAnsi="Verdana"/>
          <w:sz w:val="18"/>
          <w:szCs w:val="18"/>
        </w:rPr>
        <w:t xml:space="preserve"> (IISD). Hier kwamen sprekers van zowel binnen als buiten de overheid van de verschillende </w:t>
      </w:r>
      <w:r w:rsidRPr="6714A7B1" w:rsidR="3F86BF0F">
        <w:rPr>
          <w:rFonts w:ascii="Verdana" w:hAnsi="Verdana"/>
          <w:sz w:val="18"/>
          <w:szCs w:val="18"/>
        </w:rPr>
        <w:t>WTO-</w:t>
      </w:r>
      <w:r w:rsidRPr="6714A7B1" w:rsidR="46CBA705">
        <w:rPr>
          <w:rFonts w:ascii="Verdana" w:hAnsi="Verdana"/>
          <w:sz w:val="18"/>
          <w:szCs w:val="18"/>
        </w:rPr>
        <w:t>led</w:t>
      </w:r>
      <w:r w:rsidRPr="6714A7B1" w:rsidR="5D88F134">
        <w:rPr>
          <w:rFonts w:ascii="Verdana" w:hAnsi="Verdana"/>
          <w:sz w:val="18"/>
          <w:szCs w:val="18"/>
        </w:rPr>
        <w:t>en</w:t>
      </w:r>
      <w:r w:rsidRPr="6714A7B1">
        <w:rPr>
          <w:rFonts w:ascii="Verdana" w:hAnsi="Verdana"/>
          <w:sz w:val="18"/>
          <w:szCs w:val="18"/>
        </w:rPr>
        <w:t xml:space="preserve"> bijeen om te praten over de uitdagingen van handelsbeleid </w:t>
      </w:r>
      <w:r w:rsidRPr="6714A7B1" w:rsidR="689E0CA1">
        <w:rPr>
          <w:rFonts w:ascii="Verdana" w:hAnsi="Verdana"/>
          <w:sz w:val="18"/>
          <w:szCs w:val="18"/>
        </w:rPr>
        <w:t>en</w:t>
      </w:r>
      <w:r w:rsidRPr="6714A7B1">
        <w:rPr>
          <w:rFonts w:ascii="Verdana" w:hAnsi="Verdana"/>
          <w:sz w:val="18"/>
          <w:szCs w:val="18"/>
        </w:rPr>
        <w:t xml:space="preserve"> duurzame ontwikkeling.</w:t>
      </w:r>
      <w:r w:rsidRPr="6714A7B1" w:rsidR="480AABC4">
        <w:rPr>
          <w:rFonts w:ascii="Verdana" w:hAnsi="Verdana"/>
          <w:sz w:val="18"/>
          <w:szCs w:val="18"/>
        </w:rPr>
        <w:t xml:space="preserve"> </w:t>
      </w:r>
      <w:r w:rsidRPr="6714A7B1">
        <w:rPr>
          <w:rFonts w:ascii="Verdana" w:hAnsi="Verdana"/>
          <w:sz w:val="18"/>
          <w:szCs w:val="18"/>
        </w:rPr>
        <w:t>Deze sessies gingen onder andere over</w:t>
      </w:r>
      <w:r w:rsidRPr="6714A7B1" w:rsidR="480AABC4">
        <w:rPr>
          <w:rFonts w:ascii="Verdana" w:hAnsi="Verdana"/>
          <w:sz w:val="18"/>
          <w:szCs w:val="18"/>
        </w:rPr>
        <w:t xml:space="preserve"> de</w:t>
      </w:r>
      <w:r w:rsidRPr="6714A7B1">
        <w:rPr>
          <w:rFonts w:ascii="Verdana" w:hAnsi="Verdana"/>
          <w:sz w:val="18"/>
          <w:szCs w:val="18"/>
        </w:rPr>
        <w:t xml:space="preserve"> </w:t>
      </w:r>
      <w:r w:rsidRPr="6714A7B1" w:rsidR="13E56560">
        <w:rPr>
          <w:rFonts w:ascii="Verdana" w:hAnsi="Verdana"/>
          <w:sz w:val="18"/>
          <w:szCs w:val="18"/>
        </w:rPr>
        <w:t xml:space="preserve">uitstoot van broeikasgassen in relatie tot handel en </w:t>
      </w:r>
      <w:r w:rsidRPr="6714A7B1" w:rsidR="66DA6AD2">
        <w:rPr>
          <w:rFonts w:ascii="Verdana" w:hAnsi="Verdana"/>
          <w:sz w:val="18"/>
          <w:szCs w:val="18"/>
        </w:rPr>
        <w:t xml:space="preserve">over een </w:t>
      </w:r>
      <w:r w:rsidRPr="6714A7B1" w:rsidR="6219806F">
        <w:rPr>
          <w:rFonts w:ascii="Verdana" w:hAnsi="Verdana"/>
          <w:sz w:val="18"/>
          <w:szCs w:val="18"/>
        </w:rPr>
        <w:t>handelssysteem</w:t>
      </w:r>
      <w:r w:rsidRPr="6714A7B1" w:rsidR="1EFBA7DD">
        <w:rPr>
          <w:rFonts w:ascii="Verdana" w:hAnsi="Verdana"/>
          <w:sz w:val="18"/>
          <w:szCs w:val="18"/>
        </w:rPr>
        <w:t xml:space="preserve"> dat werkt aan</w:t>
      </w:r>
      <w:r w:rsidRPr="6714A7B1" w:rsidR="6219806F">
        <w:rPr>
          <w:rFonts w:ascii="Verdana" w:hAnsi="Verdana"/>
          <w:sz w:val="18"/>
          <w:szCs w:val="18"/>
        </w:rPr>
        <w:t xml:space="preserve"> een </w:t>
      </w:r>
      <w:r w:rsidRPr="6714A7B1" w:rsidR="66DA6AD2">
        <w:rPr>
          <w:rFonts w:ascii="Verdana" w:hAnsi="Verdana"/>
          <w:sz w:val="18"/>
          <w:szCs w:val="18"/>
        </w:rPr>
        <w:t>inclusieve en duurzame toekomst</w:t>
      </w:r>
      <w:r w:rsidRPr="6714A7B1" w:rsidR="6219806F">
        <w:rPr>
          <w:rFonts w:ascii="Verdana" w:hAnsi="Verdana"/>
          <w:sz w:val="18"/>
          <w:szCs w:val="18"/>
        </w:rPr>
        <w:t>.</w:t>
      </w:r>
    </w:p>
    <w:p w:rsidR="007D700C" w:rsidP="001215E0" w:rsidRDefault="007D700C" w14:paraId="307B7288" w14:textId="4BDB28AF">
      <w:pPr>
        <w:rPr>
          <w:rFonts w:ascii="Verdana" w:hAnsi="Verdana"/>
          <w:i/>
          <w:iCs/>
          <w:sz w:val="18"/>
          <w:szCs w:val="18"/>
        </w:rPr>
      </w:pPr>
      <w:r w:rsidRPr="007D700C">
        <w:rPr>
          <w:rFonts w:ascii="Verdana" w:hAnsi="Verdana"/>
          <w:i/>
          <w:iCs/>
          <w:sz w:val="18"/>
          <w:szCs w:val="18"/>
        </w:rPr>
        <w:t>Bilaterale gesprekken</w:t>
      </w:r>
    </w:p>
    <w:p w:rsidR="00977F5E" w:rsidP="001215E0" w:rsidRDefault="00977F5E" w14:paraId="0F2E29C5" w14:textId="17AC3948">
      <w:pPr>
        <w:rPr>
          <w:rFonts w:ascii="Verdana" w:hAnsi="Verdana"/>
          <w:sz w:val="18"/>
          <w:szCs w:val="18"/>
        </w:rPr>
      </w:pPr>
      <w:r w:rsidRPr="30ACCBBD">
        <w:rPr>
          <w:rFonts w:ascii="Verdana" w:hAnsi="Verdana"/>
          <w:sz w:val="18"/>
          <w:szCs w:val="18"/>
        </w:rPr>
        <w:t xml:space="preserve">De Kamerleden gingen ook in gesprek </w:t>
      </w:r>
      <w:r w:rsidRPr="30ACCBBD" w:rsidR="00A66AED">
        <w:rPr>
          <w:rFonts w:ascii="Verdana" w:hAnsi="Verdana"/>
          <w:sz w:val="18"/>
          <w:szCs w:val="18"/>
        </w:rPr>
        <w:t xml:space="preserve">met </w:t>
      </w:r>
      <w:r w:rsidRPr="30ACCBBD" w:rsidR="00E91722">
        <w:rPr>
          <w:rFonts w:ascii="Verdana" w:hAnsi="Verdana"/>
          <w:sz w:val="18"/>
          <w:szCs w:val="18"/>
        </w:rPr>
        <w:t>verschillende</w:t>
      </w:r>
      <w:r w:rsidRPr="30ACCBBD" w:rsidR="00A66AED">
        <w:rPr>
          <w:rFonts w:ascii="Verdana" w:hAnsi="Verdana"/>
          <w:sz w:val="18"/>
          <w:szCs w:val="18"/>
        </w:rPr>
        <w:t xml:space="preserve"> betrokkenen. Zo spraken zij met een vertegenwoordiger van het Wereldnatuurfonds </w:t>
      </w:r>
      <w:r w:rsidRPr="30ACCBBD" w:rsidR="002530B5">
        <w:rPr>
          <w:rFonts w:ascii="Verdana" w:hAnsi="Verdana"/>
          <w:sz w:val="18"/>
          <w:szCs w:val="18"/>
        </w:rPr>
        <w:t xml:space="preserve">die opriep tot meer gesprekken </w:t>
      </w:r>
      <w:r w:rsidRPr="30ACCBBD" w:rsidR="00812E34">
        <w:rPr>
          <w:rFonts w:ascii="Verdana" w:hAnsi="Verdana"/>
          <w:sz w:val="18"/>
          <w:szCs w:val="18"/>
        </w:rPr>
        <w:t xml:space="preserve">tussen </w:t>
      </w:r>
      <w:proofErr w:type="spellStart"/>
      <w:r w:rsidRPr="30ACCBBD" w:rsidR="00812E34">
        <w:rPr>
          <w:rFonts w:ascii="Verdana" w:hAnsi="Verdana"/>
          <w:sz w:val="18"/>
          <w:szCs w:val="18"/>
        </w:rPr>
        <w:t>NGO’s</w:t>
      </w:r>
      <w:proofErr w:type="spellEnd"/>
      <w:r w:rsidRPr="30ACCBBD" w:rsidR="00812E34">
        <w:rPr>
          <w:rFonts w:ascii="Verdana" w:hAnsi="Verdana"/>
          <w:sz w:val="18"/>
          <w:szCs w:val="18"/>
        </w:rPr>
        <w:t>, regeringen en bedrijven</w:t>
      </w:r>
      <w:r w:rsidRPr="30ACCBBD" w:rsidR="00B32A8B">
        <w:rPr>
          <w:rFonts w:ascii="Verdana" w:hAnsi="Verdana"/>
          <w:sz w:val="18"/>
          <w:szCs w:val="18"/>
        </w:rPr>
        <w:t xml:space="preserve"> en het meenemen van </w:t>
      </w:r>
      <w:r w:rsidRPr="30ACCBBD" w:rsidR="007B2138">
        <w:rPr>
          <w:rFonts w:ascii="Verdana" w:hAnsi="Verdana"/>
          <w:sz w:val="18"/>
          <w:szCs w:val="18"/>
        </w:rPr>
        <w:t>de natuur</w:t>
      </w:r>
      <w:r w:rsidRPr="30ACCBBD" w:rsidR="00773B7A">
        <w:rPr>
          <w:rFonts w:ascii="Verdana" w:hAnsi="Verdana"/>
          <w:sz w:val="18"/>
          <w:szCs w:val="18"/>
        </w:rPr>
        <w:t xml:space="preserve"> </w:t>
      </w:r>
      <w:r w:rsidRPr="30ACCBBD" w:rsidR="007B2138">
        <w:rPr>
          <w:rFonts w:ascii="Verdana" w:hAnsi="Verdana"/>
          <w:sz w:val="18"/>
          <w:szCs w:val="18"/>
        </w:rPr>
        <w:t xml:space="preserve">in de onderhandelingen. </w:t>
      </w:r>
      <w:r w:rsidRPr="30ACCBBD" w:rsidR="00CD7285">
        <w:rPr>
          <w:rFonts w:ascii="Verdana" w:hAnsi="Verdana"/>
          <w:sz w:val="18"/>
          <w:szCs w:val="18"/>
        </w:rPr>
        <w:t xml:space="preserve">Daarnaast spraken </w:t>
      </w:r>
      <w:r w:rsidRPr="30ACCBBD" w:rsidR="00A73CC3">
        <w:rPr>
          <w:rFonts w:ascii="Verdana" w:hAnsi="Verdana"/>
          <w:sz w:val="18"/>
          <w:szCs w:val="18"/>
        </w:rPr>
        <w:t>de Kamerleden</w:t>
      </w:r>
      <w:r w:rsidRPr="30ACCBBD" w:rsidR="00CD7285">
        <w:rPr>
          <w:rFonts w:ascii="Verdana" w:hAnsi="Verdana"/>
          <w:sz w:val="18"/>
          <w:szCs w:val="18"/>
        </w:rPr>
        <w:t xml:space="preserve"> met een vertegenwoordiger van</w:t>
      </w:r>
      <w:r w:rsidRPr="30ACCBBD" w:rsidR="41AD54E4">
        <w:rPr>
          <w:rFonts w:ascii="Verdana" w:hAnsi="Verdana"/>
          <w:sz w:val="18"/>
          <w:szCs w:val="18"/>
        </w:rPr>
        <w:t xml:space="preserve"> de Land- en Tuinbouworganisatie (LTO),</w:t>
      </w:r>
      <w:r w:rsidRPr="30ACCBBD" w:rsidR="006E3725">
        <w:rPr>
          <w:rFonts w:ascii="Verdana" w:hAnsi="Verdana"/>
          <w:sz w:val="18"/>
          <w:szCs w:val="18"/>
        </w:rPr>
        <w:t xml:space="preserve"> een lid van het Europees Parlement</w:t>
      </w:r>
      <w:r w:rsidRPr="30ACCBBD" w:rsidR="00D70021">
        <w:rPr>
          <w:rFonts w:ascii="Verdana" w:hAnsi="Verdana"/>
          <w:sz w:val="18"/>
          <w:szCs w:val="18"/>
        </w:rPr>
        <w:t xml:space="preserve"> en vertegenwoordiger</w:t>
      </w:r>
      <w:r w:rsidRPr="30ACCBBD" w:rsidR="005368D3">
        <w:rPr>
          <w:rFonts w:ascii="Verdana" w:hAnsi="Verdana"/>
          <w:sz w:val="18"/>
          <w:szCs w:val="18"/>
        </w:rPr>
        <w:t>s</w:t>
      </w:r>
      <w:r w:rsidRPr="30ACCBBD" w:rsidR="00D70021">
        <w:rPr>
          <w:rFonts w:ascii="Verdana" w:hAnsi="Verdana"/>
          <w:sz w:val="18"/>
          <w:szCs w:val="18"/>
        </w:rPr>
        <w:t xml:space="preserve"> van Both </w:t>
      </w:r>
      <w:proofErr w:type="spellStart"/>
      <w:r w:rsidRPr="30ACCBBD" w:rsidR="00D70021">
        <w:rPr>
          <w:rFonts w:ascii="Verdana" w:hAnsi="Verdana"/>
          <w:sz w:val="18"/>
          <w:szCs w:val="18"/>
        </w:rPr>
        <w:t>Ends</w:t>
      </w:r>
      <w:proofErr w:type="spellEnd"/>
      <w:r w:rsidRPr="30ACCBBD" w:rsidR="005368D3">
        <w:rPr>
          <w:rFonts w:ascii="Verdana" w:hAnsi="Verdana"/>
          <w:sz w:val="18"/>
          <w:szCs w:val="18"/>
        </w:rPr>
        <w:t xml:space="preserve"> en VNO-NCW</w:t>
      </w:r>
      <w:r w:rsidRPr="30ACCBBD" w:rsidR="006E3725">
        <w:rPr>
          <w:rFonts w:ascii="Verdana" w:hAnsi="Verdana"/>
          <w:sz w:val="18"/>
          <w:szCs w:val="18"/>
        </w:rPr>
        <w:t xml:space="preserve">. </w:t>
      </w:r>
      <w:r w:rsidRPr="30ACCBBD" w:rsidR="00A9129B">
        <w:rPr>
          <w:rFonts w:ascii="Verdana" w:hAnsi="Verdana"/>
          <w:sz w:val="18"/>
          <w:szCs w:val="18"/>
        </w:rPr>
        <w:t>Ook wa</w:t>
      </w:r>
      <w:r w:rsidRPr="30ACCBBD" w:rsidR="00A73CC3">
        <w:rPr>
          <w:rFonts w:ascii="Verdana" w:hAnsi="Verdana"/>
          <w:sz w:val="18"/>
          <w:szCs w:val="18"/>
        </w:rPr>
        <w:t>ren de</w:t>
      </w:r>
      <w:r w:rsidRPr="30ACCBBD" w:rsidR="00A9129B">
        <w:rPr>
          <w:rFonts w:ascii="Verdana" w:hAnsi="Verdana"/>
          <w:sz w:val="18"/>
          <w:szCs w:val="18"/>
        </w:rPr>
        <w:t xml:space="preserve"> leden aanwezig bij een persconferentie georganiseerd door aanwezige </w:t>
      </w:r>
      <w:proofErr w:type="spellStart"/>
      <w:r w:rsidRPr="30ACCBBD" w:rsidR="00A9129B">
        <w:rPr>
          <w:rFonts w:ascii="Verdana" w:hAnsi="Verdana"/>
          <w:sz w:val="18"/>
          <w:szCs w:val="18"/>
        </w:rPr>
        <w:t>NGO’s</w:t>
      </w:r>
      <w:proofErr w:type="spellEnd"/>
      <w:r w:rsidRPr="30ACCBBD" w:rsidR="00A9129B">
        <w:rPr>
          <w:rFonts w:ascii="Verdana" w:hAnsi="Verdana"/>
          <w:sz w:val="18"/>
          <w:szCs w:val="18"/>
        </w:rPr>
        <w:t xml:space="preserve">. </w:t>
      </w:r>
      <w:r w:rsidRPr="30ACCBBD" w:rsidR="000934E0">
        <w:rPr>
          <w:rFonts w:ascii="Verdana" w:hAnsi="Verdana"/>
          <w:sz w:val="18"/>
          <w:szCs w:val="18"/>
        </w:rPr>
        <w:t xml:space="preserve">De bilaterale gesprekken gingen onder andere over </w:t>
      </w:r>
      <w:r w:rsidRPr="30ACCBBD" w:rsidR="00C42A17">
        <w:rPr>
          <w:rFonts w:ascii="Verdana" w:hAnsi="Verdana"/>
          <w:sz w:val="18"/>
          <w:szCs w:val="18"/>
        </w:rPr>
        <w:t>duurzaamheid,</w:t>
      </w:r>
      <w:r w:rsidRPr="30ACCBBD" w:rsidR="000934E0">
        <w:rPr>
          <w:rFonts w:ascii="Verdana" w:hAnsi="Verdana"/>
          <w:sz w:val="18"/>
          <w:szCs w:val="18"/>
        </w:rPr>
        <w:t xml:space="preserve"> industriële subsidies, het </w:t>
      </w:r>
      <w:r w:rsidRPr="30ACCBBD" w:rsidR="000934E0">
        <w:rPr>
          <w:rFonts w:ascii="Verdana" w:hAnsi="Verdana"/>
          <w:i/>
          <w:iCs/>
          <w:sz w:val="18"/>
          <w:szCs w:val="18"/>
        </w:rPr>
        <w:t>e-commerce</w:t>
      </w:r>
      <w:r w:rsidRPr="30ACCBBD" w:rsidR="000934E0">
        <w:rPr>
          <w:rFonts w:ascii="Verdana" w:hAnsi="Verdana"/>
          <w:sz w:val="18"/>
          <w:szCs w:val="18"/>
        </w:rPr>
        <w:t xml:space="preserve"> moratorium</w:t>
      </w:r>
      <w:r w:rsidRPr="30ACCBBD" w:rsidR="00C42A17">
        <w:rPr>
          <w:rFonts w:ascii="Verdana" w:hAnsi="Verdana"/>
          <w:sz w:val="18"/>
          <w:szCs w:val="18"/>
        </w:rPr>
        <w:t xml:space="preserve">, </w:t>
      </w:r>
      <w:proofErr w:type="spellStart"/>
      <w:r w:rsidRPr="30ACCBBD" w:rsidR="00C42A17">
        <w:rPr>
          <w:rFonts w:ascii="Verdana" w:hAnsi="Verdana"/>
          <w:sz w:val="18"/>
          <w:szCs w:val="18"/>
        </w:rPr>
        <w:t>plurilaterale</w:t>
      </w:r>
      <w:proofErr w:type="spellEnd"/>
      <w:r w:rsidRPr="30ACCBBD" w:rsidR="00C42A17">
        <w:rPr>
          <w:rFonts w:ascii="Verdana" w:hAnsi="Verdana"/>
          <w:sz w:val="18"/>
          <w:szCs w:val="18"/>
        </w:rPr>
        <w:t xml:space="preserve"> overeenkomsten</w:t>
      </w:r>
      <w:r w:rsidRPr="30ACCBBD" w:rsidR="003F1BD7">
        <w:rPr>
          <w:rFonts w:ascii="Verdana" w:hAnsi="Verdana"/>
          <w:sz w:val="18"/>
          <w:szCs w:val="18"/>
        </w:rPr>
        <w:t xml:space="preserve">, maatschappelijk verantwoord ondernemen </w:t>
      </w:r>
      <w:r w:rsidRPr="30ACCBBD" w:rsidR="000934E0">
        <w:rPr>
          <w:rFonts w:ascii="Verdana" w:hAnsi="Verdana"/>
          <w:sz w:val="18"/>
          <w:szCs w:val="18"/>
        </w:rPr>
        <w:t>en WTO-hervormingen.</w:t>
      </w:r>
    </w:p>
    <w:p w:rsidR="00A576FF" w:rsidP="001215E0" w:rsidRDefault="00A9129B" w14:paraId="65FFC588" w14:textId="0715424E">
      <w:pPr>
        <w:rPr>
          <w:rFonts w:ascii="Verdana" w:hAnsi="Verdana"/>
          <w:i/>
          <w:iCs/>
          <w:sz w:val="18"/>
          <w:szCs w:val="18"/>
        </w:rPr>
      </w:pPr>
      <w:r>
        <w:rPr>
          <w:rFonts w:ascii="Verdana" w:hAnsi="Verdana"/>
          <w:i/>
          <w:iCs/>
          <w:sz w:val="18"/>
          <w:szCs w:val="18"/>
        </w:rPr>
        <w:t xml:space="preserve">Bilateraal programma </w:t>
      </w:r>
      <w:r w:rsidRPr="00A576FF" w:rsidR="00A576FF">
        <w:rPr>
          <w:rFonts w:ascii="Verdana" w:hAnsi="Verdana"/>
          <w:i/>
          <w:iCs/>
          <w:sz w:val="18"/>
          <w:szCs w:val="18"/>
        </w:rPr>
        <w:t>Kameroen</w:t>
      </w:r>
    </w:p>
    <w:p w:rsidR="00B62670" w:rsidP="001215E0" w:rsidRDefault="3C89BF4B" w14:paraId="02A6BA47" w14:textId="1B066D4B">
      <w:pPr>
        <w:rPr>
          <w:rFonts w:ascii="Verdana" w:hAnsi="Verdana"/>
          <w:sz w:val="18"/>
          <w:szCs w:val="18"/>
        </w:rPr>
      </w:pPr>
      <w:r w:rsidRPr="6714A7B1">
        <w:rPr>
          <w:rFonts w:ascii="Verdana" w:hAnsi="Verdana"/>
          <w:sz w:val="18"/>
          <w:szCs w:val="18"/>
        </w:rPr>
        <w:t xml:space="preserve">Naast MC14 hadden de Kamerleden ook diverse gesprekken en bijeenkomsten </w:t>
      </w:r>
      <w:r w:rsidRPr="6714A7B1" w:rsidR="211156EC">
        <w:rPr>
          <w:rFonts w:ascii="Verdana" w:hAnsi="Verdana"/>
          <w:sz w:val="18"/>
          <w:szCs w:val="18"/>
        </w:rPr>
        <w:t>in het kader van</w:t>
      </w:r>
      <w:r w:rsidRPr="6714A7B1" w:rsidR="448C0DCC">
        <w:rPr>
          <w:rFonts w:ascii="Verdana" w:hAnsi="Verdana"/>
          <w:sz w:val="18"/>
          <w:szCs w:val="18"/>
        </w:rPr>
        <w:t xml:space="preserve"> </w:t>
      </w:r>
      <w:r w:rsidRPr="6714A7B1" w:rsidR="767DE55E">
        <w:rPr>
          <w:rFonts w:ascii="Verdana" w:hAnsi="Verdana"/>
          <w:sz w:val="18"/>
          <w:szCs w:val="18"/>
        </w:rPr>
        <w:t xml:space="preserve">de </w:t>
      </w:r>
      <w:r w:rsidRPr="6714A7B1" w:rsidR="34334B12">
        <w:rPr>
          <w:rFonts w:ascii="Verdana" w:hAnsi="Verdana"/>
          <w:sz w:val="18"/>
          <w:szCs w:val="18"/>
        </w:rPr>
        <w:t>situatie in</w:t>
      </w:r>
      <w:r w:rsidRPr="6714A7B1" w:rsidR="2E73C282">
        <w:rPr>
          <w:rFonts w:ascii="Verdana" w:hAnsi="Verdana"/>
          <w:sz w:val="18"/>
          <w:szCs w:val="18"/>
        </w:rPr>
        <w:t xml:space="preserve"> </w:t>
      </w:r>
      <w:r w:rsidRPr="6714A7B1" w:rsidR="448C0DCC">
        <w:rPr>
          <w:rFonts w:ascii="Verdana" w:hAnsi="Verdana"/>
          <w:sz w:val="18"/>
          <w:szCs w:val="18"/>
        </w:rPr>
        <w:t xml:space="preserve">gastland Kameroen. </w:t>
      </w:r>
    </w:p>
    <w:p w:rsidR="00254C74" w:rsidP="001215E0" w:rsidRDefault="00E92130" w14:paraId="56D6A994" w14:textId="6FC5D712">
      <w:pPr>
        <w:rPr>
          <w:rFonts w:ascii="Verdana" w:hAnsi="Verdana"/>
          <w:sz w:val="18"/>
          <w:szCs w:val="18"/>
        </w:rPr>
      </w:pPr>
      <w:r>
        <w:rPr>
          <w:rFonts w:ascii="Verdana" w:hAnsi="Verdana"/>
          <w:sz w:val="18"/>
          <w:szCs w:val="18"/>
        </w:rPr>
        <w:t>Zo spraken zij met de Nederlandse ambassadeur</w:t>
      </w:r>
      <w:r w:rsidR="006E3725">
        <w:rPr>
          <w:rFonts w:ascii="Verdana" w:hAnsi="Verdana"/>
          <w:sz w:val="18"/>
          <w:szCs w:val="18"/>
        </w:rPr>
        <w:t xml:space="preserve"> over de politieke</w:t>
      </w:r>
      <w:r w:rsidR="0047426E">
        <w:rPr>
          <w:rFonts w:ascii="Verdana" w:hAnsi="Verdana"/>
          <w:sz w:val="18"/>
          <w:szCs w:val="18"/>
        </w:rPr>
        <w:t xml:space="preserve">, </w:t>
      </w:r>
      <w:r w:rsidR="006E3725">
        <w:rPr>
          <w:rFonts w:ascii="Verdana" w:hAnsi="Verdana"/>
          <w:sz w:val="18"/>
          <w:szCs w:val="18"/>
        </w:rPr>
        <w:t xml:space="preserve">economische </w:t>
      </w:r>
      <w:r w:rsidR="00E83EFB">
        <w:rPr>
          <w:rFonts w:ascii="Verdana" w:hAnsi="Verdana"/>
          <w:sz w:val="18"/>
          <w:szCs w:val="18"/>
        </w:rPr>
        <w:t xml:space="preserve">en </w:t>
      </w:r>
      <w:r w:rsidR="0047426E">
        <w:rPr>
          <w:rFonts w:ascii="Verdana" w:hAnsi="Verdana"/>
          <w:sz w:val="18"/>
          <w:szCs w:val="18"/>
        </w:rPr>
        <w:t>veiligheids</w:t>
      </w:r>
      <w:r w:rsidR="006E3725">
        <w:rPr>
          <w:rFonts w:ascii="Verdana" w:hAnsi="Verdana"/>
          <w:sz w:val="18"/>
          <w:szCs w:val="18"/>
        </w:rPr>
        <w:t xml:space="preserve">situatie in Kameroen. </w:t>
      </w:r>
      <w:r w:rsidR="00B46F01">
        <w:rPr>
          <w:rFonts w:ascii="Verdana" w:hAnsi="Verdana"/>
          <w:sz w:val="18"/>
          <w:szCs w:val="18"/>
        </w:rPr>
        <w:t xml:space="preserve">Daarnaast hadden zij een gesprek met </w:t>
      </w:r>
      <w:r w:rsidRPr="004B7A44" w:rsidR="00B46F01">
        <w:rPr>
          <w:rFonts w:ascii="Verdana" w:hAnsi="Verdana"/>
          <w:i/>
          <w:iCs/>
          <w:sz w:val="18"/>
          <w:szCs w:val="18"/>
        </w:rPr>
        <w:t xml:space="preserve">Greenpeace </w:t>
      </w:r>
      <w:proofErr w:type="spellStart"/>
      <w:r w:rsidRPr="004B7A44" w:rsidR="00B46F01">
        <w:rPr>
          <w:rFonts w:ascii="Verdana" w:hAnsi="Verdana"/>
          <w:i/>
          <w:iCs/>
          <w:sz w:val="18"/>
          <w:szCs w:val="18"/>
        </w:rPr>
        <w:t>Africa</w:t>
      </w:r>
      <w:proofErr w:type="spellEnd"/>
      <w:r w:rsidR="00B46F01">
        <w:rPr>
          <w:rFonts w:ascii="Verdana" w:hAnsi="Verdana"/>
          <w:sz w:val="18"/>
          <w:szCs w:val="18"/>
        </w:rPr>
        <w:t xml:space="preserve"> en het </w:t>
      </w:r>
      <w:r w:rsidRPr="004B7A44" w:rsidR="00B46F01">
        <w:rPr>
          <w:rFonts w:ascii="Verdana" w:hAnsi="Verdana"/>
          <w:i/>
          <w:iCs/>
          <w:sz w:val="18"/>
          <w:szCs w:val="18"/>
        </w:rPr>
        <w:t xml:space="preserve">Center </w:t>
      </w:r>
      <w:proofErr w:type="spellStart"/>
      <w:r w:rsidRPr="004B7A44" w:rsidR="00B46F01">
        <w:rPr>
          <w:rFonts w:ascii="Verdana" w:hAnsi="Verdana"/>
          <w:i/>
          <w:iCs/>
          <w:sz w:val="18"/>
          <w:szCs w:val="18"/>
        </w:rPr>
        <w:t>for</w:t>
      </w:r>
      <w:proofErr w:type="spellEnd"/>
      <w:r w:rsidRPr="004B7A44" w:rsidR="00B46F01">
        <w:rPr>
          <w:rFonts w:ascii="Verdana" w:hAnsi="Verdana"/>
          <w:i/>
          <w:iCs/>
          <w:sz w:val="18"/>
          <w:szCs w:val="18"/>
        </w:rPr>
        <w:t xml:space="preserve"> Environment </w:t>
      </w:r>
      <w:proofErr w:type="spellStart"/>
      <w:r w:rsidRPr="004B7A44" w:rsidR="00B46F01">
        <w:rPr>
          <w:rFonts w:ascii="Verdana" w:hAnsi="Verdana"/>
          <w:i/>
          <w:iCs/>
          <w:sz w:val="18"/>
          <w:szCs w:val="18"/>
        </w:rPr>
        <w:t>and</w:t>
      </w:r>
      <w:proofErr w:type="spellEnd"/>
      <w:r w:rsidRPr="004B7A44" w:rsidR="00B46F01">
        <w:rPr>
          <w:rFonts w:ascii="Verdana" w:hAnsi="Verdana"/>
          <w:i/>
          <w:iCs/>
          <w:sz w:val="18"/>
          <w:szCs w:val="18"/>
        </w:rPr>
        <w:t xml:space="preserve"> Development</w:t>
      </w:r>
      <w:r w:rsidR="004B7A44">
        <w:rPr>
          <w:rFonts w:ascii="Verdana" w:hAnsi="Verdana"/>
          <w:i/>
          <w:iCs/>
          <w:sz w:val="18"/>
          <w:szCs w:val="18"/>
        </w:rPr>
        <w:t xml:space="preserve"> </w:t>
      </w:r>
      <w:r w:rsidR="004B7A44">
        <w:rPr>
          <w:rFonts w:ascii="Verdana" w:hAnsi="Verdana"/>
          <w:sz w:val="18"/>
          <w:szCs w:val="18"/>
        </w:rPr>
        <w:t xml:space="preserve">waar ze spraken over </w:t>
      </w:r>
      <w:r w:rsidR="00CB50B5">
        <w:rPr>
          <w:rFonts w:ascii="Verdana" w:hAnsi="Verdana"/>
          <w:sz w:val="18"/>
          <w:szCs w:val="18"/>
        </w:rPr>
        <w:t>de relatie tussen ontbossing,</w:t>
      </w:r>
      <w:r w:rsidR="00BD77EC">
        <w:rPr>
          <w:rFonts w:ascii="Verdana" w:hAnsi="Verdana"/>
          <w:sz w:val="18"/>
          <w:szCs w:val="18"/>
        </w:rPr>
        <w:t xml:space="preserve"> mijnen </w:t>
      </w:r>
      <w:r w:rsidR="004B7A44">
        <w:rPr>
          <w:rFonts w:ascii="Verdana" w:hAnsi="Verdana"/>
          <w:sz w:val="18"/>
          <w:szCs w:val="18"/>
        </w:rPr>
        <w:t xml:space="preserve">en duurzaamheid, </w:t>
      </w:r>
      <w:r w:rsidR="00D95992">
        <w:rPr>
          <w:rFonts w:ascii="Verdana" w:hAnsi="Verdana"/>
          <w:sz w:val="18"/>
          <w:szCs w:val="18"/>
        </w:rPr>
        <w:t>maatschappelijke ruimte (</w:t>
      </w:r>
      <w:proofErr w:type="spellStart"/>
      <w:r w:rsidRPr="00D95992" w:rsidR="00D95992">
        <w:rPr>
          <w:rFonts w:ascii="Verdana" w:hAnsi="Verdana"/>
          <w:i/>
          <w:iCs/>
          <w:sz w:val="18"/>
          <w:szCs w:val="18"/>
        </w:rPr>
        <w:t>civic</w:t>
      </w:r>
      <w:proofErr w:type="spellEnd"/>
      <w:r w:rsidRPr="00D95992" w:rsidR="00D95992">
        <w:rPr>
          <w:rFonts w:ascii="Verdana" w:hAnsi="Verdana"/>
          <w:i/>
          <w:iCs/>
          <w:sz w:val="18"/>
          <w:szCs w:val="18"/>
        </w:rPr>
        <w:t xml:space="preserve"> </w:t>
      </w:r>
      <w:proofErr w:type="spellStart"/>
      <w:r w:rsidRPr="00D95992" w:rsidR="00D95992">
        <w:rPr>
          <w:rFonts w:ascii="Verdana" w:hAnsi="Verdana"/>
          <w:i/>
          <w:iCs/>
          <w:sz w:val="18"/>
          <w:szCs w:val="18"/>
        </w:rPr>
        <w:t>space</w:t>
      </w:r>
      <w:proofErr w:type="spellEnd"/>
      <w:r w:rsidR="00D95992">
        <w:rPr>
          <w:rFonts w:ascii="Verdana" w:hAnsi="Verdana"/>
          <w:sz w:val="18"/>
          <w:szCs w:val="18"/>
        </w:rPr>
        <w:t>)</w:t>
      </w:r>
      <w:r w:rsidR="004B7A44">
        <w:rPr>
          <w:rFonts w:ascii="Verdana" w:hAnsi="Verdana"/>
          <w:sz w:val="18"/>
          <w:szCs w:val="18"/>
        </w:rPr>
        <w:t xml:space="preserve"> in Kameroen</w:t>
      </w:r>
      <w:r w:rsidR="00CB50B5">
        <w:rPr>
          <w:rFonts w:ascii="Verdana" w:hAnsi="Verdana"/>
          <w:sz w:val="18"/>
          <w:szCs w:val="18"/>
        </w:rPr>
        <w:t>,</w:t>
      </w:r>
      <w:r w:rsidR="00037DF7">
        <w:rPr>
          <w:rFonts w:ascii="Verdana" w:hAnsi="Verdana"/>
          <w:sz w:val="18"/>
          <w:szCs w:val="18"/>
        </w:rPr>
        <w:t xml:space="preserve"> en de invloed van </w:t>
      </w:r>
      <w:r w:rsidR="00842F0E">
        <w:rPr>
          <w:rFonts w:ascii="Verdana" w:hAnsi="Verdana"/>
          <w:sz w:val="18"/>
          <w:szCs w:val="18"/>
        </w:rPr>
        <w:t>nationale politiek</w:t>
      </w:r>
      <w:r w:rsidR="005F1F17">
        <w:rPr>
          <w:rFonts w:ascii="Verdana" w:hAnsi="Verdana"/>
          <w:sz w:val="18"/>
          <w:szCs w:val="18"/>
        </w:rPr>
        <w:t>, veiligheid</w:t>
      </w:r>
      <w:r w:rsidR="00842F0E">
        <w:rPr>
          <w:rFonts w:ascii="Verdana" w:hAnsi="Verdana"/>
          <w:sz w:val="18"/>
          <w:szCs w:val="18"/>
        </w:rPr>
        <w:t xml:space="preserve"> en </w:t>
      </w:r>
      <w:r w:rsidR="00037DF7">
        <w:rPr>
          <w:rFonts w:ascii="Verdana" w:hAnsi="Verdana"/>
          <w:sz w:val="18"/>
          <w:szCs w:val="18"/>
        </w:rPr>
        <w:t>geopolitiek</w:t>
      </w:r>
      <w:r w:rsidR="001434CA">
        <w:rPr>
          <w:rFonts w:ascii="Verdana" w:hAnsi="Verdana"/>
          <w:sz w:val="18"/>
          <w:szCs w:val="18"/>
        </w:rPr>
        <w:t>e spelers</w:t>
      </w:r>
      <w:r w:rsidR="00037DF7">
        <w:rPr>
          <w:rFonts w:ascii="Verdana" w:hAnsi="Verdana"/>
          <w:sz w:val="18"/>
          <w:szCs w:val="18"/>
        </w:rPr>
        <w:t xml:space="preserve"> op </w:t>
      </w:r>
      <w:r w:rsidR="00D37427">
        <w:rPr>
          <w:rFonts w:ascii="Verdana" w:hAnsi="Verdana"/>
          <w:sz w:val="18"/>
          <w:szCs w:val="18"/>
        </w:rPr>
        <w:t xml:space="preserve">het werk van </w:t>
      </w:r>
      <w:proofErr w:type="spellStart"/>
      <w:r w:rsidR="00037DF7">
        <w:rPr>
          <w:rFonts w:ascii="Verdana" w:hAnsi="Verdana"/>
          <w:sz w:val="18"/>
          <w:szCs w:val="18"/>
        </w:rPr>
        <w:t>NGO</w:t>
      </w:r>
      <w:r w:rsidR="00842F0E">
        <w:rPr>
          <w:rFonts w:ascii="Verdana" w:hAnsi="Verdana"/>
          <w:sz w:val="18"/>
          <w:szCs w:val="18"/>
        </w:rPr>
        <w:t>’</w:t>
      </w:r>
      <w:r w:rsidR="00037DF7">
        <w:rPr>
          <w:rFonts w:ascii="Verdana" w:hAnsi="Verdana"/>
          <w:sz w:val="18"/>
          <w:szCs w:val="18"/>
        </w:rPr>
        <w:t>s</w:t>
      </w:r>
      <w:proofErr w:type="spellEnd"/>
      <w:r w:rsidR="00037DF7">
        <w:rPr>
          <w:rFonts w:ascii="Verdana" w:hAnsi="Verdana"/>
          <w:sz w:val="18"/>
          <w:szCs w:val="18"/>
        </w:rPr>
        <w:t xml:space="preserve"> </w:t>
      </w:r>
      <w:r w:rsidR="00842F0E">
        <w:rPr>
          <w:rFonts w:ascii="Verdana" w:hAnsi="Verdana"/>
          <w:sz w:val="18"/>
          <w:szCs w:val="18"/>
        </w:rPr>
        <w:t>in Kameroen.</w:t>
      </w:r>
      <w:r w:rsidR="00037DF7">
        <w:rPr>
          <w:rFonts w:ascii="Verdana" w:hAnsi="Verdana"/>
          <w:sz w:val="18"/>
          <w:szCs w:val="18"/>
        </w:rPr>
        <w:t xml:space="preserve"> </w:t>
      </w:r>
    </w:p>
    <w:p w:rsidR="00AF16FF" w:rsidP="001215E0" w:rsidRDefault="00AF16FF" w14:paraId="45F15083" w14:textId="05104F0B">
      <w:pPr>
        <w:rPr>
          <w:rFonts w:ascii="Verdana" w:hAnsi="Verdana"/>
          <w:sz w:val="18"/>
          <w:szCs w:val="18"/>
        </w:rPr>
      </w:pPr>
      <w:r w:rsidRPr="00AF16FF">
        <w:rPr>
          <w:rFonts w:ascii="Verdana" w:hAnsi="Verdana"/>
          <w:sz w:val="18"/>
          <w:szCs w:val="18"/>
        </w:rPr>
        <w:t xml:space="preserve">Bij het </w:t>
      </w:r>
      <w:r w:rsidRPr="00AF16FF">
        <w:rPr>
          <w:rFonts w:ascii="Verdana" w:hAnsi="Verdana"/>
          <w:i/>
          <w:iCs/>
          <w:sz w:val="18"/>
          <w:szCs w:val="18"/>
        </w:rPr>
        <w:t xml:space="preserve">United Nations Development </w:t>
      </w:r>
      <w:proofErr w:type="spellStart"/>
      <w:r w:rsidRPr="00AF16FF">
        <w:rPr>
          <w:rFonts w:ascii="Verdana" w:hAnsi="Verdana"/>
          <w:i/>
          <w:iCs/>
          <w:sz w:val="18"/>
          <w:szCs w:val="18"/>
        </w:rPr>
        <w:t>Programme</w:t>
      </w:r>
      <w:proofErr w:type="spellEnd"/>
      <w:r w:rsidRPr="00AF16FF">
        <w:rPr>
          <w:rFonts w:ascii="Verdana" w:hAnsi="Verdana"/>
          <w:sz w:val="18"/>
          <w:szCs w:val="18"/>
        </w:rPr>
        <w:t xml:space="preserve"> (UNDP) werd</w:t>
      </w:r>
      <w:r>
        <w:rPr>
          <w:rFonts w:ascii="Verdana" w:hAnsi="Verdana"/>
          <w:sz w:val="18"/>
          <w:szCs w:val="18"/>
        </w:rPr>
        <w:t xml:space="preserve">en de Kamerleden bijgepraat over </w:t>
      </w:r>
      <w:r w:rsidR="00903D40">
        <w:rPr>
          <w:rFonts w:ascii="Verdana" w:hAnsi="Verdana"/>
          <w:sz w:val="18"/>
          <w:szCs w:val="18"/>
        </w:rPr>
        <w:t>de inzet van de VN op stabili</w:t>
      </w:r>
      <w:r w:rsidR="006239FC">
        <w:rPr>
          <w:rFonts w:ascii="Verdana" w:hAnsi="Verdana"/>
          <w:sz w:val="18"/>
          <w:szCs w:val="18"/>
        </w:rPr>
        <w:t>teit</w:t>
      </w:r>
      <w:r w:rsidR="00903D40">
        <w:rPr>
          <w:rFonts w:ascii="Verdana" w:hAnsi="Verdana"/>
          <w:sz w:val="18"/>
          <w:szCs w:val="18"/>
        </w:rPr>
        <w:t xml:space="preserve"> en veiligheid in Kameroen</w:t>
      </w:r>
      <w:r w:rsidR="00D00ECB">
        <w:rPr>
          <w:rFonts w:ascii="Verdana" w:hAnsi="Verdana"/>
          <w:sz w:val="18"/>
          <w:szCs w:val="18"/>
        </w:rPr>
        <w:t xml:space="preserve"> en de economische, politieke en humanitaire uitdagingen die in Kameroen spelen. </w:t>
      </w:r>
      <w:r w:rsidR="00F90388">
        <w:rPr>
          <w:rFonts w:ascii="Verdana" w:hAnsi="Verdana"/>
          <w:sz w:val="18"/>
          <w:szCs w:val="18"/>
        </w:rPr>
        <w:t>Nederland draagt bij aan het stabilisatie- en veiligheidsprogramma van UNDP.</w:t>
      </w:r>
      <w:r w:rsidR="001E3B12">
        <w:rPr>
          <w:rFonts w:ascii="Verdana" w:hAnsi="Verdana"/>
          <w:sz w:val="18"/>
          <w:szCs w:val="18"/>
        </w:rPr>
        <w:t xml:space="preserve"> UNDP zet zich in </w:t>
      </w:r>
      <w:r w:rsidR="00C369B2">
        <w:rPr>
          <w:rFonts w:ascii="Verdana" w:hAnsi="Verdana"/>
          <w:sz w:val="18"/>
          <w:szCs w:val="18"/>
        </w:rPr>
        <w:t>Kameroen in voor</w:t>
      </w:r>
      <w:r w:rsidR="001E3B12">
        <w:rPr>
          <w:rFonts w:ascii="Verdana" w:hAnsi="Verdana"/>
          <w:sz w:val="18"/>
          <w:szCs w:val="18"/>
        </w:rPr>
        <w:t xml:space="preserve"> toegang </w:t>
      </w:r>
      <w:r w:rsidR="00E876CE">
        <w:rPr>
          <w:rFonts w:ascii="Verdana" w:hAnsi="Verdana"/>
          <w:sz w:val="18"/>
          <w:szCs w:val="18"/>
        </w:rPr>
        <w:t>tot het recht, landbouw</w:t>
      </w:r>
      <w:r w:rsidR="00116B77">
        <w:rPr>
          <w:rFonts w:ascii="Verdana" w:hAnsi="Verdana"/>
          <w:sz w:val="18"/>
          <w:szCs w:val="18"/>
        </w:rPr>
        <w:t xml:space="preserve">, </w:t>
      </w:r>
      <w:r w:rsidR="00E876CE">
        <w:rPr>
          <w:rFonts w:ascii="Verdana" w:hAnsi="Verdana"/>
          <w:sz w:val="18"/>
          <w:szCs w:val="18"/>
        </w:rPr>
        <w:t>handel</w:t>
      </w:r>
      <w:r w:rsidR="007A4628">
        <w:rPr>
          <w:rFonts w:ascii="Verdana" w:hAnsi="Verdana"/>
          <w:sz w:val="18"/>
          <w:szCs w:val="18"/>
        </w:rPr>
        <w:t xml:space="preserve"> en </w:t>
      </w:r>
      <w:r w:rsidR="00E876CE">
        <w:rPr>
          <w:rFonts w:ascii="Verdana" w:hAnsi="Verdana"/>
          <w:sz w:val="18"/>
          <w:szCs w:val="18"/>
        </w:rPr>
        <w:t>toegang tot essentiële diensten</w:t>
      </w:r>
      <w:r w:rsidR="007A4628">
        <w:rPr>
          <w:rFonts w:ascii="Verdana" w:hAnsi="Verdana"/>
          <w:sz w:val="18"/>
          <w:szCs w:val="18"/>
        </w:rPr>
        <w:t>.</w:t>
      </w:r>
    </w:p>
    <w:p w:rsidRPr="00AF16FF" w:rsidR="00756E58" w:rsidP="001215E0" w:rsidRDefault="00756E58" w14:paraId="599A66E4" w14:textId="54B3396B">
      <w:pPr>
        <w:rPr>
          <w:rFonts w:ascii="Verdana" w:hAnsi="Verdana"/>
          <w:sz w:val="18"/>
          <w:szCs w:val="18"/>
        </w:rPr>
      </w:pPr>
      <w:r>
        <w:rPr>
          <w:rFonts w:ascii="Verdana" w:hAnsi="Verdana"/>
          <w:sz w:val="18"/>
          <w:szCs w:val="18"/>
        </w:rPr>
        <w:t xml:space="preserve">Ook was er een sessie </w:t>
      </w:r>
      <w:r w:rsidR="00776188">
        <w:rPr>
          <w:rFonts w:ascii="Verdana" w:hAnsi="Verdana"/>
          <w:sz w:val="18"/>
          <w:szCs w:val="18"/>
        </w:rPr>
        <w:t>met de</w:t>
      </w:r>
      <w:r w:rsidR="005444AC">
        <w:rPr>
          <w:rFonts w:ascii="Verdana" w:hAnsi="Verdana"/>
          <w:sz w:val="18"/>
          <w:szCs w:val="18"/>
        </w:rPr>
        <w:t xml:space="preserve"> nationale </w:t>
      </w:r>
      <w:r>
        <w:rPr>
          <w:rFonts w:ascii="Verdana" w:hAnsi="Verdana"/>
          <w:sz w:val="18"/>
          <w:szCs w:val="18"/>
        </w:rPr>
        <w:t>koffie- en cacao</w:t>
      </w:r>
      <w:r w:rsidR="005444AC">
        <w:rPr>
          <w:rFonts w:ascii="Verdana" w:hAnsi="Verdana"/>
          <w:sz w:val="18"/>
          <w:szCs w:val="18"/>
        </w:rPr>
        <w:t>sector</w:t>
      </w:r>
      <w:r>
        <w:rPr>
          <w:rFonts w:ascii="Verdana" w:hAnsi="Verdana"/>
          <w:sz w:val="18"/>
          <w:szCs w:val="18"/>
        </w:rPr>
        <w:t xml:space="preserve"> </w:t>
      </w:r>
      <w:r w:rsidR="005047BD">
        <w:rPr>
          <w:rFonts w:ascii="Verdana" w:hAnsi="Verdana"/>
          <w:sz w:val="18"/>
          <w:szCs w:val="18"/>
        </w:rPr>
        <w:t>en ontwikkelingsorganisaties die zich hiervoor inzetten</w:t>
      </w:r>
      <w:r w:rsidR="00AB42E0">
        <w:rPr>
          <w:rFonts w:ascii="Verdana" w:hAnsi="Verdana"/>
          <w:sz w:val="18"/>
          <w:szCs w:val="18"/>
        </w:rPr>
        <w:t xml:space="preserve">, waaronder de Duitse organisatie GIZ. </w:t>
      </w:r>
      <w:r w:rsidR="00867E88">
        <w:rPr>
          <w:rFonts w:ascii="Verdana" w:hAnsi="Verdana"/>
          <w:sz w:val="18"/>
          <w:szCs w:val="18"/>
        </w:rPr>
        <w:t xml:space="preserve">De sector sprak over </w:t>
      </w:r>
      <w:r w:rsidR="00E060F1">
        <w:rPr>
          <w:rFonts w:ascii="Verdana" w:hAnsi="Verdana"/>
          <w:sz w:val="18"/>
          <w:szCs w:val="18"/>
        </w:rPr>
        <w:t xml:space="preserve">de link tussen handel en ontwikkelingssamenwerking, </w:t>
      </w:r>
      <w:r w:rsidR="00867E88">
        <w:rPr>
          <w:rFonts w:ascii="Verdana" w:hAnsi="Verdana"/>
          <w:sz w:val="18"/>
          <w:szCs w:val="18"/>
        </w:rPr>
        <w:t xml:space="preserve">duurzaamheid, </w:t>
      </w:r>
      <w:proofErr w:type="spellStart"/>
      <w:r w:rsidR="00800D48">
        <w:rPr>
          <w:rFonts w:ascii="Verdana" w:hAnsi="Verdana"/>
          <w:sz w:val="18"/>
          <w:szCs w:val="18"/>
        </w:rPr>
        <w:t>waardeketens</w:t>
      </w:r>
      <w:proofErr w:type="spellEnd"/>
      <w:r w:rsidR="00800D48">
        <w:rPr>
          <w:rFonts w:ascii="Verdana" w:hAnsi="Verdana"/>
          <w:sz w:val="18"/>
          <w:szCs w:val="18"/>
        </w:rPr>
        <w:t>,</w:t>
      </w:r>
      <w:r w:rsidR="00BC0628">
        <w:rPr>
          <w:rFonts w:ascii="Verdana" w:hAnsi="Verdana"/>
          <w:sz w:val="18"/>
          <w:szCs w:val="18"/>
        </w:rPr>
        <w:t xml:space="preserve"> </w:t>
      </w:r>
      <w:r w:rsidR="00B26442">
        <w:rPr>
          <w:rFonts w:ascii="Verdana" w:hAnsi="Verdana"/>
          <w:sz w:val="18"/>
          <w:szCs w:val="18"/>
        </w:rPr>
        <w:t>prijsschommelingen</w:t>
      </w:r>
      <w:r w:rsidR="0017667E">
        <w:rPr>
          <w:rFonts w:ascii="Verdana" w:hAnsi="Verdana"/>
          <w:sz w:val="18"/>
          <w:szCs w:val="18"/>
        </w:rPr>
        <w:t xml:space="preserve"> van hun producten</w:t>
      </w:r>
      <w:r w:rsidR="004E084C">
        <w:rPr>
          <w:rFonts w:ascii="Verdana" w:hAnsi="Verdana"/>
          <w:sz w:val="18"/>
          <w:szCs w:val="18"/>
        </w:rPr>
        <w:t>, klimaatverandering</w:t>
      </w:r>
      <w:r w:rsidR="00776188">
        <w:rPr>
          <w:rFonts w:ascii="Verdana" w:hAnsi="Verdana"/>
          <w:sz w:val="18"/>
          <w:szCs w:val="18"/>
        </w:rPr>
        <w:t xml:space="preserve"> en </w:t>
      </w:r>
      <w:r w:rsidR="00A33185">
        <w:rPr>
          <w:rFonts w:ascii="Verdana" w:hAnsi="Verdana"/>
          <w:sz w:val="18"/>
          <w:szCs w:val="18"/>
        </w:rPr>
        <w:t>weerbaarheid</w:t>
      </w:r>
      <w:r w:rsidR="00BC0628">
        <w:rPr>
          <w:rFonts w:ascii="Verdana" w:hAnsi="Verdana"/>
          <w:sz w:val="18"/>
          <w:szCs w:val="18"/>
        </w:rPr>
        <w:t>.</w:t>
      </w:r>
      <w:r w:rsidR="00800D48">
        <w:rPr>
          <w:rFonts w:ascii="Verdana" w:hAnsi="Verdana"/>
          <w:sz w:val="18"/>
          <w:szCs w:val="18"/>
        </w:rPr>
        <w:t xml:space="preserve"> </w:t>
      </w:r>
      <w:r w:rsidR="00AB42E0">
        <w:rPr>
          <w:rFonts w:ascii="Verdana" w:hAnsi="Verdana"/>
          <w:sz w:val="18"/>
          <w:szCs w:val="18"/>
        </w:rPr>
        <w:t xml:space="preserve">Verder werd ingegaan op het SAFE-project tegen ontbossing, wat gesteund wordt door de EU, Duitsland en Nederland. </w:t>
      </w:r>
    </w:p>
    <w:p w:rsidR="000938A9" w:rsidP="000938A9" w:rsidRDefault="000938A9" w14:paraId="5244CD93" w14:textId="77777777">
      <w:pPr>
        <w:rPr>
          <w:rFonts w:ascii="Verdana" w:hAnsi="Verdana"/>
          <w:b/>
          <w:bCs/>
          <w:sz w:val="18"/>
          <w:szCs w:val="18"/>
        </w:rPr>
      </w:pPr>
      <w:r>
        <w:rPr>
          <w:rFonts w:ascii="Verdana" w:hAnsi="Verdana"/>
          <w:b/>
          <w:bCs/>
          <w:sz w:val="18"/>
          <w:szCs w:val="18"/>
        </w:rPr>
        <w:t>Resultaten van de conferentie</w:t>
      </w:r>
    </w:p>
    <w:p w:rsidRPr="008321A4" w:rsidR="008321A4" w:rsidP="000938A9" w:rsidRDefault="302E27ED" w14:paraId="01956404" w14:textId="72159BBC">
      <w:pPr>
        <w:rPr>
          <w:rFonts w:ascii="Verdana" w:hAnsi="Verdana"/>
          <w:sz w:val="18"/>
          <w:szCs w:val="18"/>
        </w:rPr>
      </w:pPr>
      <w:r w:rsidRPr="6714A7B1">
        <w:rPr>
          <w:rFonts w:ascii="Verdana" w:hAnsi="Verdana"/>
          <w:sz w:val="18"/>
          <w:szCs w:val="18"/>
        </w:rPr>
        <w:t xml:space="preserve">MC14 heeft </w:t>
      </w:r>
      <w:r w:rsidRPr="6714A7B1" w:rsidR="4012DFBD">
        <w:rPr>
          <w:rFonts w:ascii="Verdana" w:hAnsi="Verdana"/>
          <w:sz w:val="18"/>
          <w:szCs w:val="18"/>
        </w:rPr>
        <w:t xml:space="preserve">tot </w:t>
      </w:r>
      <w:r w:rsidRPr="6714A7B1">
        <w:rPr>
          <w:rFonts w:ascii="Verdana" w:hAnsi="Verdana"/>
          <w:sz w:val="18"/>
          <w:szCs w:val="18"/>
        </w:rPr>
        <w:t xml:space="preserve">slechts </w:t>
      </w:r>
      <w:r w:rsidRPr="6714A7B1" w:rsidR="4012DFBD">
        <w:rPr>
          <w:rFonts w:ascii="Verdana" w:hAnsi="Verdana"/>
          <w:sz w:val="18"/>
          <w:szCs w:val="18"/>
        </w:rPr>
        <w:t xml:space="preserve">een </w:t>
      </w:r>
      <w:r w:rsidRPr="6714A7B1">
        <w:rPr>
          <w:rFonts w:ascii="Verdana" w:hAnsi="Verdana"/>
          <w:sz w:val="18"/>
          <w:szCs w:val="18"/>
        </w:rPr>
        <w:t>zeer</w:t>
      </w:r>
      <w:r w:rsidRPr="6714A7B1" w:rsidR="4012DFBD">
        <w:rPr>
          <w:rFonts w:ascii="Verdana" w:hAnsi="Verdana"/>
          <w:sz w:val="18"/>
          <w:szCs w:val="18"/>
        </w:rPr>
        <w:t xml:space="preserve"> beperkt aantal uitkomsten </w:t>
      </w:r>
      <w:r w:rsidRPr="6714A7B1" w:rsidR="390E13A7">
        <w:rPr>
          <w:rFonts w:ascii="Verdana" w:hAnsi="Verdana"/>
          <w:sz w:val="18"/>
          <w:szCs w:val="18"/>
        </w:rPr>
        <w:t xml:space="preserve">geleid </w:t>
      </w:r>
      <w:r w:rsidRPr="6714A7B1" w:rsidR="4012DFBD">
        <w:rPr>
          <w:rFonts w:ascii="Verdana" w:hAnsi="Verdana"/>
          <w:sz w:val="18"/>
          <w:szCs w:val="18"/>
        </w:rPr>
        <w:t>door een gebrek aan consensus</w:t>
      </w:r>
      <w:r w:rsidRPr="6714A7B1" w:rsidR="011AC7A4">
        <w:rPr>
          <w:rFonts w:ascii="Verdana" w:hAnsi="Verdana"/>
          <w:sz w:val="18"/>
          <w:szCs w:val="18"/>
        </w:rPr>
        <w:t xml:space="preserve"> onder de WTO-leden</w:t>
      </w:r>
      <w:r w:rsidRPr="6714A7B1" w:rsidR="4012DFBD">
        <w:rPr>
          <w:rFonts w:ascii="Verdana" w:hAnsi="Verdana"/>
          <w:sz w:val="18"/>
          <w:szCs w:val="18"/>
        </w:rPr>
        <w:t xml:space="preserve">. </w:t>
      </w:r>
      <w:r w:rsidRPr="6714A7B1" w:rsidR="6DFF6745">
        <w:rPr>
          <w:rFonts w:ascii="Verdana" w:hAnsi="Verdana"/>
          <w:sz w:val="18"/>
          <w:szCs w:val="18"/>
        </w:rPr>
        <w:t xml:space="preserve">Er werd </w:t>
      </w:r>
      <w:r w:rsidRPr="6714A7B1" w:rsidR="4DD5D000">
        <w:rPr>
          <w:rFonts w:ascii="Verdana" w:hAnsi="Verdana"/>
          <w:sz w:val="18"/>
          <w:szCs w:val="18"/>
        </w:rPr>
        <w:t>ook geen ministeriele verklaring aangenomen</w:t>
      </w:r>
      <w:r w:rsidRPr="6714A7B1" w:rsidR="390E13A7">
        <w:rPr>
          <w:rFonts w:ascii="Verdana" w:hAnsi="Verdana"/>
          <w:sz w:val="18"/>
          <w:szCs w:val="18"/>
        </w:rPr>
        <w:t>, wat normaal gebruikelijk is</w:t>
      </w:r>
      <w:r w:rsidRPr="6714A7B1" w:rsidR="4DD5D000">
        <w:rPr>
          <w:rFonts w:ascii="Verdana" w:hAnsi="Verdana"/>
          <w:sz w:val="18"/>
          <w:szCs w:val="18"/>
        </w:rPr>
        <w:t>.</w:t>
      </w:r>
      <w:r w:rsidRPr="6714A7B1">
        <w:rPr>
          <w:rFonts w:ascii="Verdana" w:hAnsi="Verdana"/>
          <w:sz w:val="18"/>
          <w:szCs w:val="18"/>
        </w:rPr>
        <w:t xml:space="preserve"> </w:t>
      </w:r>
      <w:r w:rsidRPr="6714A7B1" w:rsidR="375D1E3F">
        <w:rPr>
          <w:rFonts w:ascii="Verdana" w:hAnsi="Verdana"/>
          <w:sz w:val="18"/>
          <w:szCs w:val="18"/>
        </w:rPr>
        <w:t xml:space="preserve">De multilaterale uitkomsten die wel in Yaoundé zijn aangenomen, zijn het </w:t>
      </w:r>
      <w:hyperlink r:id="rId12">
        <w:r w:rsidRPr="6714A7B1" w:rsidR="375D1E3F">
          <w:rPr>
            <w:rStyle w:val="Hyperlink"/>
            <w:rFonts w:ascii="Verdana" w:hAnsi="Verdana"/>
            <w:sz w:val="18"/>
            <w:szCs w:val="18"/>
          </w:rPr>
          <w:t>besluit</w:t>
        </w:r>
      </w:hyperlink>
      <w:r w:rsidRPr="6714A7B1" w:rsidR="375D1E3F">
        <w:rPr>
          <w:rFonts w:ascii="Verdana" w:hAnsi="Verdana"/>
          <w:sz w:val="18"/>
          <w:szCs w:val="18"/>
        </w:rPr>
        <w:t xml:space="preserve"> om de onderhandelingen over het beperken van schadelijke visserijsubsidies voort te zetten met </w:t>
      </w:r>
      <w:r w:rsidRPr="6714A7B1" w:rsidR="375D1E3F">
        <w:rPr>
          <w:rFonts w:ascii="Verdana" w:hAnsi="Verdana"/>
          <w:sz w:val="18"/>
          <w:szCs w:val="18"/>
        </w:rPr>
        <w:lastRenderedPageBreak/>
        <w:t xml:space="preserve">als doel om deze bij de volgende conferentie (MC15) af te ronden, en </w:t>
      </w:r>
      <w:hyperlink r:id="rId13">
        <w:r w:rsidRPr="6714A7B1" w:rsidR="375D1E3F">
          <w:rPr>
            <w:rStyle w:val="Hyperlink"/>
            <w:rFonts w:ascii="Verdana" w:hAnsi="Verdana"/>
            <w:sz w:val="18"/>
            <w:szCs w:val="18"/>
          </w:rPr>
          <w:t>twee verklaringen</w:t>
        </w:r>
      </w:hyperlink>
      <w:r w:rsidRPr="6714A7B1" w:rsidR="375D1E3F">
        <w:rPr>
          <w:rFonts w:ascii="Verdana" w:hAnsi="Verdana"/>
          <w:sz w:val="18"/>
          <w:szCs w:val="18"/>
        </w:rPr>
        <w:t xml:space="preserve"> die afspraken bevestigen die dienen om ontwikkelingslanden te helpen bij hun integratie in het multilaterale handelssysteem. </w:t>
      </w:r>
    </w:p>
    <w:p w:rsidRPr="00C55C3B" w:rsidR="00FB60CF" w:rsidP="000938A9" w:rsidRDefault="00B606E1" w14:paraId="17BC50EF" w14:textId="42AC96F7">
      <w:pPr>
        <w:rPr>
          <w:rFonts w:ascii="Verdana" w:hAnsi="Verdana"/>
          <w:sz w:val="18"/>
          <w:szCs w:val="18"/>
        </w:rPr>
      </w:pPr>
      <w:r w:rsidRPr="00C55C3B">
        <w:rPr>
          <w:rFonts w:ascii="Verdana" w:hAnsi="Verdana"/>
          <w:sz w:val="18"/>
          <w:szCs w:val="18"/>
        </w:rPr>
        <w:t xml:space="preserve">Tegelijkertijd is op een aantal belangrijke onderwerpen geen consensus bereikt, zoals over een WTO-hervormingsplan en </w:t>
      </w:r>
      <w:r w:rsidR="00967B62">
        <w:rPr>
          <w:rFonts w:ascii="Verdana" w:hAnsi="Verdana"/>
          <w:sz w:val="18"/>
          <w:szCs w:val="18"/>
        </w:rPr>
        <w:t>over de verlenging</w:t>
      </w:r>
      <w:r w:rsidRPr="00C55C3B">
        <w:rPr>
          <w:rFonts w:ascii="Verdana" w:hAnsi="Verdana"/>
          <w:sz w:val="18"/>
          <w:szCs w:val="18"/>
        </w:rPr>
        <w:t xml:space="preserve"> van het moratorium voor invoerheffingen op elektronische transmissies (het e</w:t>
      </w:r>
      <w:r w:rsidRPr="00C55C3B" w:rsidR="00B47889">
        <w:rPr>
          <w:rFonts w:ascii="Verdana" w:hAnsi="Verdana"/>
          <w:sz w:val="18"/>
          <w:szCs w:val="18"/>
        </w:rPr>
        <w:t>-</w:t>
      </w:r>
      <w:r w:rsidRPr="00C55C3B">
        <w:rPr>
          <w:rFonts w:ascii="Verdana" w:hAnsi="Verdana"/>
          <w:sz w:val="18"/>
          <w:szCs w:val="18"/>
        </w:rPr>
        <w:t xml:space="preserve">commerce moratorium). </w:t>
      </w:r>
      <w:r w:rsidR="00394EBC">
        <w:rPr>
          <w:rFonts w:ascii="Verdana" w:hAnsi="Verdana"/>
          <w:sz w:val="18"/>
          <w:szCs w:val="18"/>
        </w:rPr>
        <w:t>De onderhandelingen hierover</w:t>
      </w:r>
      <w:r w:rsidRPr="00C55C3B">
        <w:rPr>
          <w:rFonts w:ascii="Verdana" w:hAnsi="Verdana"/>
          <w:sz w:val="18"/>
          <w:szCs w:val="18"/>
        </w:rPr>
        <w:t xml:space="preserve"> zullen in Genève worden voortgezet. </w:t>
      </w:r>
      <w:r w:rsidR="003A04F9">
        <w:rPr>
          <w:rFonts w:ascii="Verdana" w:hAnsi="Verdana"/>
          <w:sz w:val="18"/>
          <w:szCs w:val="18"/>
        </w:rPr>
        <w:t xml:space="preserve">Ook werd geen consensus bereikt </w:t>
      </w:r>
      <w:r w:rsidRPr="00C55C3B">
        <w:rPr>
          <w:rFonts w:ascii="Verdana" w:hAnsi="Verdana"/>
          <w:sz w:val="18"/>
          <w:szCs w:val="18"/>
        </w:rPr>
        <w:t xml:space="preserve">voor een gemeenschappelijke verklaring rond het aannemen van een WTO-werkprogramma voor onderhandelingen over hervormingen in landbouwafspraken. De onderhandelingen hierover zullen ook in Genève doorgaan. </w:t>
      </w:r>
    </w:p>
    <w:p w:rsidR="00B606E1" w:rsidP="000938A9" w:rsidRDefault="375D1E3F" w14:paraId="224BE9E5" w14:textId="682895F0">
      <w:r w:rsidRPr="6B577DA6">
        <w:rPr>
          <w:rFonts w:ascii="Verdana" w:hAnsi="Verdana"/>
          <w:sz w:val="18"/>
          <w:szCs w:val="18"/>
        </w:rPr>
        <w:t xml:space="preserve">Tijdens MC14 zijn door een aantal WTO leden twee verklaringen aangenomen over zogenaamde </w:t>
      </w:r>
      <w:proofErr w:type="spellStart"/>
      <w:r w:rsidRPr="6B577DA6">
        <w:rPr>
          <w:rFonts w:ascii="Verdana" w:hAnsi="Verdana"/>
          <w:sz w:val="18"/>
          <w:szCs w:val="18"/>
        </w:rPr>
        <w:t>plurilaterale</w:t>
      </w:r>
      <w:proofErr w:type="spellEnd"/>
      <w:r w:rsidRPr="6B577DA6">
        <w:rPr>
          <w:rFonts w:ascii="Verdana" w:hAnsi="Verdana"/>
          <w:sz w:val="18"/>
          <w:szCs w:val="18"/>
        </w:rPr>
        <w:t xml:space="preserve"> WTO-akkoorden, dat wil zeggen akkoorden waar (vooralsnog) slechts een deel van de WTO leden zich bij aansluit</w:t>
      </w:r>
      <w:r w:rsidRPr="6B577DA6" w:rsidR="240F6FA5">
        <w:rPr>
          <w:rFonts w:ascii="Verdana" w:hAnsi="Verdana"/>
          <w:sz w:val="18"/>
          <w:szCs w:val="18"/>
        </w:rPr>
        <w:t xml:space="preserve">. Dit gaat om </w:t>
      </w:r>
      <w:r w:rsidRPr="6B577DA6">
        <w:rPr>
          <w:rFonts w:ascii="Verdana" w:hAnsi="Verdana"/>
          <w:sz w:val="18"/>
          <w:szCs w:val="18"/>
        </w:rPr>
        <w:t xml:space="preserve">de </w:t>
      </w:r>
      <w:hyperlink r:id="rId14">
        <w:r w:rsidRPr="6B577DA6">
          <w:rPr>
            <w:rStyle w:val="Hyperlink"/>
            <w:rFonts w:ascii="Verdana" w:hAnsi="Verdana"/>
            <w:i/>
            <w:iCs/>
            <w:sz w:val="18"/>
            <w:szCs w:val="18"/>
          </w:rPr>
          <w:t xml:space="preserve">Investment </w:t>
        </w:r>
        <w:proofErr w:type="spellStart"/>
        <w:r w:rsidRPr="6B577DA6">
          <w:rPr>
            <w:rStyle w:val="Hyperlink"/>
            <w:rFonts w:ascii="Verdana" w:hAnsi="Verdana"/>
            <w:i/>
            <w:iCs/>
            <w:sz w:val="18"/>
            <w:szCs w:val="18"/>
          </w:rPr>
          <w:t>Facilitation</w:t>
        </w:r>
        <w:proofErr w:type="spellEnd"/>
        <w:r w:rsidRPr="6B577DA6">
          <w:rPr>
            <w:rStyle w:val="Hyperlink"/>
            <w:rFonts w:ascii="Verdana" w:hAnsi="Verdana"/>
            <w:i/>
            <w:iCs/>
            <w:sz w:val="18"/>
            <w:szCs w:val="18"/>
          </w:rPr>
          <w:t xml:space="preserve"> </w:t>
        </w:r>
        <w:proofErr w:type="spellStart"/>
        <w:r w:rsidRPr="6B577DA6">
          <w:rPr>
            <w:rStyle w:val="Hyperlink"/>
            <w:rFonts w:ascii="Verdana" w:hAnsi="Verdana"/>
            <w:i/>
            <w:iCs/>
            <w:sz w:val="18"/>
            <w:szCs w:val="18"/>
          </w:rPr>
          <w:t>for</w:t>
        </w:r>
        <w:proofErr w:type="spellEnd"/>
        <w:r w:rsidRPr="6B577DA6">
          <w:rPr>
            <w:rStyle w:val="Hyperlink"/>
            <w:rFonts w:ascii="Verdana" w:hAnsi="Verdana"/>
            <w:i/>
            <w:iCs/>
            <w:sz w:val="18"/>
            <w:szCs w:val="18"/>
          </w:rPr>
          <w:t xml:space="preserve"> Development Agreement</w:t>
        </w:r>
      </w:hyperlink>
      <w:r w:rsidRPr="6B577DA6">
        <w:rPr>
          <w:rFonts w:ascii="Verdana" w:hAnsi="Verdana"/>
          <w:sz w:val="18"/>
          <w:szCs w:val="18"/>
        </w:rPr>
        <w:t xml:space="preserve"> (IFDA) </w:t>
      </w:r>
      <w:r w:rsidRPr="6B577DA6" w:rsidR="240F6FA5">
        <w:rPr>
          <w:rFonts w:ascii="Verdana" w:hAnsi="Verdana"/>
          <w:sz w:val="18"/>
          <w:szCs w:val="18"/>
        </w:rPr>
        <w:t>en het</w:t>
      </w:r>
      <w:r w:rsidRPr="6B577DA6">
        <w:rPr>
          <w:rFonts w:ascii="Verdana" w:hAnsi="Verdana"/>
          <w:b/>
          <w:bCs/>
          <w:sz w:val="18"/>
          <w:szCs w:val="18"/>
        </w:rPr>
        <w:t xml:space="preserve"> </w:t>
      </w:r>
      <w:hyperlink r:id="rId15">
        <w:r w:rsidRPr="6B577DA6">
          <w:rPr>
            <w:rStyle w:val="Hyperlink"/>
            <w:rFonts w:ascii="Verdana" w:hAnsi="Verdana"/>
            <w:i/>
            <w:iCs/>
            <w:sz w:val="18"/>
            <w:szCs w:val="18"/>
          </w:rPr>
          <w:t>E-commerce Agreement</w:t>
        </w:r>
      </w:hyperlink>
      <w:r w:rsidRPr="6B577DA6">
        <w:rPr>
          <w:rFonts w:ascii="Verdana" w:hAnsi="Verdana"/>
          <w:i/>
          <w:iCs/>
          <w:sz w:val="18"/>
          <w:szCs w:val="18"/>
        </w:rPr>
        <w:t xml:space="preserve"> </w:t>
      </w:r>
      <w:r w:rsidRPr="6B577DA6">
        <w:rPr>
          <w:rFonts w:ascii="Verdana" w:hAnsi="Verdana"/>
          <w:sz w:val="18"/>
          <w:szCs w:val="18"/>
        </w:rPr>
        <w:t>(ECA)</w:t>
      </w:r>
      <w:r w:rsidRPr="6B577DA6" w:rsidR="240F6FA5">
        <w:rPr>
          <w:rFonts w:ascii="Verdana" w:hAnsi="Verdana"/>
          <w:sz w:val="18"/>
          <w:szCs w:val="18"/>
        </w:rPr>
        <w:t>.</w:t>
      </w:r>
      <w:r w:rsidRPr="6B577DA6">
        <w:rPr>
          <w:rFonts w:ascii="Verdana" w:hAnsi="Verdana"/>
          <w:b/>
          <w:bCs/>
          <w:sz w:val="18"/>
          <w:szCs w:val="18"/>
        </w:rPr>
        <w:t xml:space="preserve"> </w:t>
      </w:r>
      <w:r w:rsidRPr="6B577DA6" w:rsidR="0C4887BC">
        <w:rPr>
          <w:rFonts w:ascii="Verdana" w:hAnsi="Verdana"/>
          <w:sz w:val="18"/>
          <w:szCs w:val="18"/>
        </w:rPr>
        <w:t xml:space="preserve">IFDA werd door alle landen gesteund behalve </w:t>
      </w:r>
      <w:r w:rsidRPr="6B577DA6" w:rsidR="1B8351B6">
        <w:rPr>
          <w:rFonts w:ascii="Verdana" w:hAnsi="Verdana"/>
          <w:sz w:val="18"/>
          <w:szCs w:val="18"/>
        </w:rPr>
        <w:t>India. ECA werd door 66 WTO-leden gesteund, waaronder de EU.</w:t>
      </w:r>
      <w:r w:rsidRPr="6B577DA6" w:rsidR="1B8351B6">
        <w:rPr>
          <w:rFonts w:ascii="Verdana" w:hAnsi="Verdana"/>
          <w:b/>
          <w:bCs/>
          <w:sz w:val="18"/>
          <w:szCs w:val="18"/>
        </w:rPr>
        <w:t xml:space="preserve"> </w:t>
      </w:r>
    </w:p>
    <w:p w:rsidR="6B577DA6" w:rsidP="6B577DA6" w:rsidRDefault="6B577DA6" w14:paraId="2978D4DF" w14:textId="53D35E05">
      <w:pPr>
        <w:rPr>
          <w:rFonts w:ascii="Verdana" w:hAnsi="Verdana"/>
          <w:b/>
          <w:bCs/>
          <w:sz w:val="18"/>
          <w:szCs w:val="18"/>
        </w:rPr>
      </w:pPr>
    </w:p>
    <w:p w:rsidR="001A2880" w:rsidP="6B577DA6" w:rsidRDefault="001A2880" w14:paraId="3EF32167" w14:textId="77777777">
      <w:pPr>
        <w:rPr>
          <w:rFonts w:ascii="Verdana" w:hAnsi="Verdana"/>
          <w:b/>
          <w:bCs/>
          <w:sz w:val="18"/>
          <w:szCs w:val="18"/>
        </w:rPr>
      </w:pPr>
    </w:p>
    <w:p w:rsidR="001A2880" w:rsidP="6B577DA6" w:rsidRDefault="001A2880" w14:paraId="32D6DF41" w14:textId="77777777">
      <w:pPr>
        <w:rPr>
          <w:rFonts w:ascii="Verdana" w:hAnsi="Verdana"/>
          <w:b/>
          <w:bCs/>
          <w:sz w:val="18"/>
          <w:szCs w:val="18"/>
        </w:rPr>
      </w:pPr>
    </w:p>
    <w:p w:rsidR="001A2880" w:rsidP="6B577DA6" w:rsidRDefault="001A2880" w14:paraId="3743D1C9" w14:textId="77777777">
      <w:pPr>
        <w:rPr>
          <w:rFonts w:ascii="Verdana" w:hAnsi="Verdana"/>
          <w:b/>
          <w:bCs/>
          <w:sz w:val="18"/>
          <w:szCs w:val="18"/>
        </w:rPr>
      </w:pPr>
    </w:p>
    <w:p w:rsidR="001A2880" w:rsidP="6B577DA6" w:rsidRDefault="001A2880" w14:paraId="3C5D1AAB" w14:textId="77777777">
      <w:pPr>
        <w:rPr>
          <w:rFonts w:ascii="Verdana" w:hAnsi="Verdana"/>
          <w:b/>
          <w:bCs/>
          <w:sz w:val="18"/>
          <w:szCs w:val="18"/>
        </w:rPr>
      </w:pPr>
    </w:p>
    <w:p w:rsidR="001A2880" w:rsidP="6B577DA6" w:rsidRDefault="001A2880" w14:paraId="334AE69D" w14:textId="77777777">
      <w:pPr>
        <w:rPr>
          <w:rFonts w:ascii="Verdana" w:hAnsi="Verdana"/>
          <w:b/>
          <w:bCs/>
          <w:sz w:val="18"/>
          <w:szCs w:val="18"/>
        </w:rPr>
      </w:pPr>
    </w:p>
    <w:p w:rsidR="00721C41" w:rsidP="6B577DA6" w:rsidRDefault="00721C41" w14:paraId="3ADB41B0" w14:textId="77777777">
      <w:pPr>
        <w:rPr>
          <w:rFonts w:ascii="Verdana" w:hAnsi="Verdana"/>
          <w:sz w:val="18"/>
          <w:szCs w:val="18"/>
          <w:highlight w:val="yellow"/>
        </w:rPr>
      </w:pPr>
    </w:p>
    <w:p w:rsidR="1F86897C" w:rsidP="1F86897C" w:rsidRDefault="1F86897C" w14:paraId="3C1832C7" w14:textId="11BBA136">
      <w:pPr>
        <w:rPr>
          <w:rFonts w:ascii="Verdana" w:hAnsi="Verdana"/>
          <w:b/>
          <w:bCs/>
          <w:sz w:val="18"/>
          <w:szCs w:val="18"/>
          <w:u w:val="single"/>
        </w:rPr>
      </w:pPr>
    </w:p>
    <w:p w:rsidR="1F86897C" w:rsidP="1F86897C" w:rsidRDefault="1F86897C" w14:paraId="1F62C327" w14:textId="2E3B05A3">
      <w:pPr>
        <w:rPr>
          <w:rFonts w:ascii="Verdana" w:hAnsi="Verdana"/>
          <w:b/>
          <w:bCs/>
          <w:sz w:val="18"/>
          <w:szCs w:val="18"/>
          <w:u w:val="single"/>
        </w:rPr>
      </w:pPr>
    </w:p>
    <w:p w:rsidR="1F86897C" w:rsidP="1F86897C" w:rsidRDefault="1F86897C" w14:paraId="35FE971F" w14:textId="253964B2">
      <w:pPr>
        <w:rPr>
          <w:rFonts w:ascii="Verdana" w:hAnsi="Verdana"/>
          <w:b/>
          <w:bCs/>
          <w:sz w:val="18"/>
          <w:szCs w:val="18"/>
          <w:u w:val="single"/>
        </w:rPr>
      </w:pPr>
    </w:p>
    <w:p w:rsidR="1F86897C" w:rsidP="1F86897C" w:rsidRDefault="1F86897C" w14:paraId="31A507C2" w14:textId="212A1388">
      <w:pPr>
        <w:rPr>
          <w:rFonts w:ascii="Verdana" w:hAnsi="Verdana"/>
          <w:b/>
          <w:bCs/>
          <w:sz w:val="18"/>
          <w:szCs w:val="18"/>
          <w:u w:val="single"/>
        </w:rPr>
      </w:pPr>
    </w:p>
    <w:p w:rsidR="1F86897C" w:rsidP="1F86897C" w:rsidRDefault="1F86897C" w14:paraId="307A2C09" w14:textId="408E610F">
      <w:pPr>
        <w:rPr>
          <w:rFonts w:ascii="Verdana" w:hAnsi="Verdana"/>
          <w:b/>
          <w:bCs/>
          <w:sz w:val="18"/>
          <w:szCs w:val="18"/>
          <w:u w:val="single"/>
        </w:rPr>
      </w:pPr>
    </w:p>
    <w:p w:rsidR="1F86897C" w:rsidP="1F86897C" w:rsidRDefault="1F86897C" w14:paraId="34CCB950" w14:textId="679B32F2">
      <w:pPr>
        <w:rPr>
          <w:rFonts w:ascii="Verdana" w:hAnsi="Verdana"/>
          <w:b/>
          <w:bCs/>
          <w:sz w:val="18"/>
          <w:szCs w:val="18"/>
          <w:u w:val="single"/>
        </w:rPr>
      </w:pPr>
    </w:p>
    <w:p w:rsidR="1F86897C" w:rsidP="1F86897C" w:rsidRDefault="1F86897C" w14:paraId="091CC5AA" w14:textId="608AA28E">
      <w:pPr>
        <w:rPr>
          <w:rFonts w:ascii="Verdana" w:hAnsi="Verdana"/>
          <w:b/>
          <w:bCs/>
          <w:sz w:val="18"/>
          <w:szCs w:val="18"/>
          <w:u w:val="single"/>
        </w:rPr>
      </w:pPr>
    </w:p>
    <w:p w:rsidR="1F86897C" w:rsidP="1F86897C" w:rsidRDefault="1F86897C" w14:paraId="1A41E779" w14:textId="6AD1C90C">
      <w:pPr>
        <w:rPr>
          <w:rFonts w:ascii="Verdana" w:hAnsi="Verdana"/>
          <w:b/>
          <w:bCs/>
          <w:sz w:val="18"/>
          <w:szCs w:val="18"/>
          <w:u w:val="single"/>
        </w:rPr>
      </w:pPr>
    </w:p>
    <w:p w:rsidR="1F86897C" w:rsidP="1F86897C" w:rsidRDefault="1F86897C" w14:paraId="238037C7" w14:textId="55C56341">
      <w:pPr>
        <w:rPr>
          <w:rFonts w:ascii="Verdana" w:hAnsi="Verdana"/>
          <w:b/>
          <w:bCs/>
          <w:sz w:val="18"/>
          <w:szCs w:val="18"/>
          <w:u w:val="single"/>
        </w:rPr>
      </w:pPr>
    </w:p>
    <w:p w:rsidR="1F86897C" w:rsidP="1F86897C" w:rsidRDefault="1F86897C" w14:paraId="004ED092" w14:textId="02E9ADD1">
      <w:pPr>
        <w:rPr>
          <w:rFonts w:ascii="Verdana" w:hAnsi="Verdana"/>
          <w:b/>
          <w:bCs/>
          <w:sz w:val="18"/>
          <w:szCs w:val="18"/>
          <w:u w:val="single"/>
        </w:rPr>
      </w:pPr>
    </w:p>
    <w:p w:rsidR="1F86897C" w:rsidP="1F86897C" w:rsidRDefault="1F86897C" w14:paraId="6A02EDBD" w14:textId="520425A4">
      <w:pPr>
        <w:rPr>
          <w:rFonts w:ascii="Verdana" w:hAnsi="Verdana"/>
          <w:b/>
          <w:bCs/>
          <w:sz w:val="18"/>
          <w:szCs w:val="18"/>
          <w:u w:val="single"/>
        </w:rPr>
      </w:pPr>
    </w:p>
    <w:p w:rsidR="1F86897C" w:rsidP="1F86897C" w:rsidRDefault="1F86897C" w14:paraId="4BAB9893" w14:textId="1B22B6D7">
      <w:pPr>
        <w:rPr>
          <w:rFonts w:ascii="Verdana" w:hAnsi="Verdana"/>
          <w:b/>
          <w:bCs/>
          <w:sz w:val="18"/>
          <w:szCs w:val="18"/>
          <w:u w:val="single"/>
        </w:rPr>
      </w:pPr>
    </w:p>
    <w:p w:rsidR="1F86897C" w:rsidP="1F86897C" w:rsidRDefault="1F86897C" w14:paraId="2B1886E3" w14:textId="6274E625">
      <w:pPr>
        <w:rPr>
          <w:rFonts w:ascii="Verdana" w:hAnsi="Verdana"/>
          <w:b/>
          <w:bCs/>
          <w:sz w:val="18"/>
          <w:szCs w:val="18"/>
          <w:u w:val="single"/>
        </w:rPr>
      </w:pPr>
    </w:p>
    <w:p w:rsidR="1F86897C" w:rsidP="1F86897C" w:rsidRDefault="1F86897C" w14:paraId="02D91DEA" w14:textId="50FC2A4A">
      <w:pPr>
        <w:rPr>
          <w:rFonts w:ascii="Verdana" w:hAnsi="Verdana"/>
          <w:b/>
          <w:bCs/>
          <w:sz w:val="18"/>
          <w:szCs w:val="18"/>
          <w:u w:val="single"/>
        </w:rPr>
      </w:pPr>
    </w:p>
    <w:p w:rsidR="1F86897C" w:rsidP="1F86897C" w:rsidRDefault="1F86897C" w14:paraId="5E57B184" w14:textId="6FE53770">
      <w:pPr>
        <w:rPr>
          <w:rFonts w:ascii="Verdana" w:hAnsi="Verdana"/>
          <w:b/>
          <w:bCs/>
          <w:sz w:val="18"/>
          <w:szCs w:val="18"/>
          <w:u w:val="single"/>
        </w:rPr>
      </w:pPr>
    </w:p>
    <w:p w:rsidR="1F86897C" w:rsidP="1F86897C" w:rsidRDefault="1F86897C" w14:paraId="6A55599D" w14:textId="020CE794">
      <w:pPr>
        <w:rPr>
          <w:rFonts w:ascii="Verdana" w:hAnsi="Verdana"/>
          <w:b/>
          <w:bCs/>
          <w:sz w:val="18"/>
          <w:szCs w:val="18"/>
          <w:u w:val="single"/>
        </w:rPr>
      </w:pPr>
    </w:p>
    <w:p w:rsidR="1F86897C" w:rsidP="1F86897C" w:rsidRDefault="1F86897C" w14:paraId="281EAD3F" w14:textId="4B781E36">
      <w:pPr>
        <w:rPr>
          <w:rFonts w:ascii="Verdana" w:hAnsi="Verdana"/>
          <w:b/>
          <w:bCs/>
          <w:sz w:val="18"/>
          <w:szCs w:val="18"/>
          <w:u w:val="single"/>
        </w:rPr>
      </w:pPr>
    </w:p>
    <w:p w:rsidR="1F86897C" w:rsidP="1F86897C" w:rsidRDefault="1F86897C" w14:paraId="4299BCB0" w14:textId="4D8683A6">
      <w:pPr>
        <w:rPr>
          <w:rFonts w:ascii="Verdana" w:hAnsi="Verdana"/>
          <w:b/>
          <w:bCs/>
          <w:sz w:val="18"/>
          <w:szCs w:val="18"/>
          <w:u w:val="single"/>
        </w:rPr>
      </w:pPr>
    </w:p>
    <w:p w:rsidR="1F86897C" w:rsidP="1F86897C" w:rsidRDefault="1F86897C" w14:paraId="672A3137" w14:textId="7928D36B">
      <w:pPr>
        <w:rPr>
          <w:rFonts w:ascii="Verdana" w:hAnsi="Verdana"/>
          <w:b/>
          <w:bCs/>
          <w:sz w:val="18"/>
          <w:szCs w:val="18"/>
          <w:u w:val="single"/>
        </w:rPr>
      </w:pPr>
    </w:p>
    <w:p w:rsidR="1F86897C" w:rsidP="1F86897C" w:rsidRDefault="1F86897C" w14:paraId="310C8F7E" w14:textId="017E68EB">
      <w:pPr>
        <w:rPr>
          <w:rFonts w:ascii="Verdana" w:hAnsi="Verdana"/>
          <w:b/>
          <w:bCs/>
          <w:sz w:val="18"/>
          <w:szCs w:val="18"/>
          <w:u w:val="single"/>
        </w:rPr>
      </w:pPr>
    </w:p>
    <w:p w:rsidR="1F86897C" w:rsidP="1F86897C" w:rsidRDefault="1F86897C" w14:paraId="41C434AA" w14:textId="51614C2B">
      <w:pPr>
        <w:rPr>
          <w:rFonts w:ascii="Verdana" w:hAnsi="Verdana"/>
          <w:b/>
          <w:bCs/>
          <w:sz w:val="18"/>
          <w:szCs w:val="18"/>
          <w:u w:val="single"/>
        </w:rPr>
      </w:pPr>
    </w:p>
    <w:p w:rsidR="1F86897C" w:rsidP="1F86897C" w:rsidRDefault="1F86897C" w14:paraId="799368C9" w14:textId="40629106">
      <w:pPr>
        <w:rPr>
          <w:rFonts w:ascii="Verdana" w:hAnsi="Verdana"/>
          <w:b/>
          <w:bCs/>
          <w:sz w:val="18"/>
          <w:szCs w:val="18"/>
          <w:u w:val="single"/>
        </w:rPr>
      </w:pPr>
    </w:p>
    <w:p w:rsidR="1F86897C" w:rsidP="1F86897C" w:rsidRDefault="1F86897C" w14:paraId="06EECCE5" w14:textId="54006C12">
      <w:pPr>
        <w:rPr>
          <w:rFonts w:ascii="Verdana" w:hAnsi="Verdana"/>
          <w:b/>
          <w:bCs/>
          <w:sz w:val="18"/>
          <w:szCs w:val="18"/>
          <w:u w:val="single"/>
        </w:rPr>
      </w:pPr>
    </w:p>
    <w:p w:rsidR="1F86897C" w:rsidP="1F86897C" w:rsidRDefault="1F86897C" w14:paraId="773850BC" w14:textId="08A743E7">
      <w:pPr>
        <w:rPr>
          <w:rFonts w:ascii="Verdana" w:hAnsi="Verdana"/>
          <w:b/>
          <w:bCs/>
          <w:sz w:val="18"/>
          <w:szCs w:val="18"/>
          <w:u w:val="single"/>
        </w:rPr>
      </w:pPr>
    </w:p>
    <w:p w:rsidR="1F86897C" w:rsidP="1F86897C" w:rsidRDefault="1F86897C" w14:paraId="651588C0" w14:textId="20F858FD">
      <w:pPr>
        <w:rPr>
          <w:rFonts w:ascii="Verdana" w:hAnsi="Verdana"/>
          <w:b/>
          <w:bCs/>
          <w:sz w:val="18"/>
          <w:szCs w:val="18"/>
          <w:u w:val="single"/>
        </w:rPr>
      </w:pPr>
    </w:p>
    <w:p w:rsidR="1F86897C" w:rsidP="1F86897C" w:rsidRDefault="1F86897C" w14:paraId="71FCECD9" w14:textId="52D1511C">
      <w:pPr>
        <w:rPr>
          <w:rFonts w:ascii="Verdana" w:hAnsi="Verdana"/>
          <w:b/>
          <w:bCs/>
          <w:sz w:val="18"/>
          <w:szCs w:val="18"/>
          <w:u w:val="single"/>
        </w:rPr>
      </w:pPr>
    </w:p>
    <w:p w:rsidR="1F86897C" w:rsidP="1F86897C" w:rsidRDefault="1F86897C" w14:paraId="3F4DC277" w14:textId="71B50CA7">
      <w:pPr>
        <w:rPr>
          <w:rFonts w:ascii="Verdana" w:hAnsi="Verdana"/>
          <w:b/>
          <w:bCs/>
          <w:sz w:val="18"/>
          <w:szCs w:val="18"/>
          <w:u w:val="single"/>
        </w:rPr>
      </w:pPr>
    </w:p>
    <w:p w:rsidR="3912E5E2" w:rsidP="502534E9" w:rsidRDefault="3912E5E2" w14:paraId="6CCCFAE3" w14:textId="1E89967F">
      <w:pPr>
        <w:rPr>
          <w:rFonts w:ascii="Verdana" w:hAnsi="Verdana"/>
          <w:b/>
          <w:bCs/>
          <w:sz w:val="18"/>
          <w:szCs w:val="18"/>
          <w:highlight w:val="yellow"/>
          <w:u w:val="single"/>
        </w:rPr>
      </w:pPr>
      <w:r w:rsidRPr="1F86897C">
        <w:rPr>
          <w:rFonts w:ascii="Verdana" w:hAnsi="Verdana"/>
          <w:b/>
          <w:bCs/>
          <w:sz w:val="18"/>
          <w:szCs w:val="18"/>
          <w:u w:val="single"/>
        </w:rPr>
        <w:t xml:space="preserve">Bijlage </w:t>
      </w:r>
    </w:p>
    <w:p w:rsidR="6B577DA6" w:rsidP="6B577DA6" w:rsidRDefault="6B577DA6" w14:paraId="31F69247" w14:textId="751C5E4E">
      <w:pPr>
        <w:rPr>
          <w:rFonts w:ascii="Verdana" w:hAnsi="Verdana"/>
          <w:b/>
          <w:bCs/>
          <w:sz w:val="18"/>
          <w:szCs w:val="18"/>
        </w:rPr>
      </w:pPr>
    </w:p>
    <w:p w:rsidR="00633EA6" w:rsidP="00633EA6" w:rsidRDefault="65B703DA" w14:paraId="240BAAEF" w14:textId="1B786F85">
      <w:pPr>
        <w:rPr>
          <w:rFonts w:ascii="Verdana" w:hAnsi="Verdana"/>
          <w:b/>
          <w:bCs/>
          <w:sz w:val="18"/>
          <w:szCs w:val="18"/>
        </w:rPr>
      </w:pPr>
      <w:r w:rsidRPr="502534E9">
        <w:rPr>
          <w:rFonts w:ascii="Verdana" w:hAnsi="Verdana"/>
          <w:b/>
          <w:bCs/>
          <w:sz w:val="18"/>
          <w:szCs w:val="18"/>
        </w:rPr>
        <w:t>Reacties EU-instellingen</w:t>
      </w:r>
      <w:r w:rsidRPr="502534E9" w:rsidR="487683EE">
        <w:rPr>
          <w:rFonts w:ascii="Verdana" w:hAnsi="Verdana"/>
          <w:b/>
          <w:bCs/>
          <w:sz w:val="18"/>
          <w:szCs w:val="18"/>
        </w:rPr>
        <w:t xml:space="preserve"> en Nederland</w:t>
      </w:r>
      <w:r w:rsidRPr="502534E9">
        <w:rPr>
          <w:rFonts w:ascii="Verdana" w:hAnsi="Verdana"/>
          <w:b/>
          <w:bCs/>
          <w:sz w:val="18"/>
          <w:szCs w:val="18"/>
        </w:rPr>
        <w:t xml:space="preserve"> op uitkomsten WTO Ministeriële Conferentie</w:t>
      </w:r>
    </w:p>
    <w:p w:rsidRPr="00670078" w:rsidR="00633EA6" w:rsidP="00633EA6" w:rsidRDefault="00633EA6" w14:paraId="6EA96026" w14:textId="77777777">
      <w:pPr>
        <w:rPr>
          <w:rFonts w:ascii="Verdana" w:hAnsi="Verdana"/>
          <w:i/>
          <w:iCs/>
          <w:sz w:val="18"/>
          <w:szCs w:val="18"/>
        </w:rPr>
      </w:pPr>
      <w:r w:rsidRPr="00670078">
        <w:rPr>
          <w:rFonts w:ascii="Verdana" w:hAnsi="Verdana"/>
          <w:i/>
          <w:iCs/>
          <w:sz w:val="18"/>
          <w:szCs w:val="18"/>
        </w:rPr>
        <w:t>Europese Commissie</w:t>
      </w:r>
    </w:p>
    <w:p w:rsidRPr="00BA19A2" w:rsidR="001540A8" w:rsidP="001540A8" w:rsidRDefault="001540A8" w14:paraId="65965D3A" w14:textId="67C6B95F">
      <w:pPr>
        <w:rPr>
          <w:rFonts w:ascii="Verdana" w:hAnsi="Verdana"/>
          <w:sz w:val="18"/>
          <w:szCs w:val="18"/>
        </w:rPr>
      </w:pPr>
      <w:r w:rsidRPr="00BA19A2">
        <w:rPr>
          <w:rFonts w:ascii="Verdana" w:hAnsi="Verdana"/>
          <w:sz w:val="18"/>
          <w:szCs w:val="18"/>
        </w:rPr>
        <w:t xml:space="preserve">De </w:t>
      </w:r>
      <w:hyperlink w:history="1" r:id="rId16">
        <w:r w:rsidRPr="00BA19A2">
          <w:rPr>
            <w:rStyle w:val="Hyperlink"/>
            <w:rFonts w:ascii="Verdana" w:hAnsi="Verdana"/>
            <w:sz w:val="18"/>
            <w:szCs w:val="18"/>
          </w:rPr>
          <w:t>Europese Commissie</w:t>
        </w:r>
      </w:hyperlink>
      <w:r w:rsidRPr="00BA19A2">
        <w:rPr>
          <w:rFonts w:ascii="Verdana" w:hAnsi="Verdana"/>
          <w:sz w:val="18"/>
          <w:szCs w:val="18"/>
        </w:rPr>
        <w:t xml:space="preserve"> betreurt dat de WTO-leden op dit cruciale moment voor het wereldwijde handelssysteem</w:t>
      </w:r>
      <w:r w:rsidR="002821E0">
        <w:rPr>
          <w:rFonts w:ascii="Verdana" w:hAnsi="Verdana"/>
          <w:sz w:val="18"/>
          <w:szCs w:val="18"/>
        </w:rPr>
        <w:t xml:space="preserve"> </w:t>
      </w:r>
      <w:r w:rsidRPr="00BA19A2">
        <w:rPr>
          <w:rFonts w:ascii="Verdana" w:hAnsi="Verdana"/>
          <w:sz w:val="18"/>
          <w:szCs w:val="18"/>
        </w:rPr>
        <w:t xml:space="preserve">niet in staat bleken consensus te bereiken over belangrijke onderwerpen zoals de hervorming van de WTO en het e-commerce moratorium. Over beide onderwerpen wordt verder gesproken door de WTO </w:t>
      </w:r>
      <w:r w:rsidRPr="009D51BF">
        <w:rPr>
          <w:rFonts w:ascii="Verdana" w:hAnsi="Verdana"/>
          <w:i/>
          <w:iCs/>
          <w:sz w:val="18"/>
          <w:szCs w:val="18"/>
        </w:rPr>
        <w:t>General Council</w:t>
      </w:r>
      <w:r w:rsidRPr="00BA19A2">
        <w:rPr>
          <w:rFonts w:ascii="Verdana" w:hAnsi="Verdana"/>
          <w:sz w:val="18"/>
          <w:szCs w:val="18"/>
        </w:rPr>
        <w:t xml:space="preserve"> in Genève, het hoogste besluitvormingsorgaan binnen de WTO.</w:t>
      </w:r>
    </w:p>
    <w:p w:rsidRPr="00BA19A2" w:rsidR="001540A8" w:rsidP="001540A8" w:rsidRDefault="001540A8" w14:paraId="54837733" w14:textId="249B8982">
      <w:pPr>
        <w:rPr>
          <w:rFonts w:ascii="Verdana" w:hAnsi="Verdana"/>
          <w:sz w:val="18"/>
          <w:szCs w:val="18"/>
        </w:rPr>
      </w:pPr>
      <w:r w:rsidRPr="00BA19A2">
        <w:rPr>
          <w:rFonts w:ascii="Verdana" w:hAnsi="Verdana"/>
          <w:sz w:val="18"/>
          <w:szCs w:val="18"/>
        </w:rPr>
        <w:t>Volgens de Commissie reflecteert deze uitkomst echter niet de wel degelijk sterke en breed gedragen oproep van WTO-leden voor hervorming</w:t>
      </w:r>
      <w:r w:rsidR="00DA65D9">
        <w:rPr>
          <w:rFonts w:ascii="Verdana" w:hAnsi="Verdana"/>
          <w:sz w:val="18"/>
          <w:szCs w:val="18"/>
        </w:rPr>
        <w:t>en</w:t>
      </w:r>
      <w:r w:rsidRPr="00BA19A2">
        <w:rPr>
          <w:rFonts w:ascii="Verdana" w:hAnsi="Verdana"/>
          <w:sz w:val="18"/>
          <w:szCs w:val="18"/>
        </w:rPr>
        <w:t xml:space="preserve">. De EU zal zich blijven inzetten voor een hervormingsagenda, met gelijkgestemde WTO-leden. De EU heeft samen met leden van de </w:t>
      </w:r>
      <w:r w:rsidRPr="00BA19A2">
        <w:rPr>
          <w:rFonts w:ascii="Verdana" w:hAnsi="Verdana"/>
          <w:i/>
          <w:iCs/>
          <w:sz w:val="18"/>
          <w:szCs w:val="18"/>
        </w:rPr>
        <w:t xml:space="preserve">Comprehensive </w:t>
      </w:r>
      <w:proofErr w:type="spellStart"/>
      <w:r w:rsidRPr="00BA19A2">
        <w:rPr>
          <w:rFonts w:ascii="Verdana" w:hAnsi="Verdana"/>
          <w:i/>
          <w:iCs/>
          <w:sz w:val="18"/>
          <w:szCs w:val="18"/>
        </w:rPr>
        <w:t>and</w:t>
      </w:r>
      <w:proofErr w:type="spellEnd"/>
      <w:r w:rsidRPr="00BA19A2">
        <w:rPr>
          <w:rFonts w:ascii="Verdana" w:hAnsi="Verdana"/>
          <w:i/>
          <w:iCs/>
          <w:sz w:val="18"/>
          <w:szCs w:val="18"/>
        </w:rPr>
        <w:t xml:space="preserve"> </w:t>
      </w:r>
      <w:proofErr w:type="spellStart"/>
      <w:r w:rsidRPr="00BA19A2">
        <w:rPr>
          <w:rFonts w:ascii="Verdana" w:hAnsi="Verdana"/>
          <w:i/>
          <w:iCs/>
          <w:sz w:val="18"/>
          <w:szCs w:val="18"/>
        </w:rPr>
        <w:t>Progressive</w:t>
      </w:r>
      <w:proofErr w:type="spellEnd"/>
      <w:r w:rsidRPr="00BA19A2">
        <w:rPr>
          <w:rFonts w:ascii="Verdana" w:hAnsi="Verdana"/>
          <w:i/>
          <w:iCs/>
          <w:sz w:val="18"/>
          <w:szCs w:val="18"/>
        </w:rPr>
        <w:t xml:space="preserve"> Trans-Pacific Partnership</w:t>
      </w:r>
      <w:r w:rsidRPr="00BA19A2">
        <w:rPr>
          <w:rFonts w:ascii="Verdana" w:hAnsi="Verdana"/>
          <w:sz w:val="18"/>
          <w:szCs w:val="18"/>
        </w:rPr>
        <w:t xml:space="preserve"> (CPTPP), waaronder Canada, Japan, Australië en het VK, een </w:t>
      </w:r>
      <w:hyperlink w:history="1" r:id="rId17">
        <w:r w:rsidRPr="00BA19A2">
          <w:rPr>
            <w:rStyle w:val="Hyperlink"/>
            <w:rFonts w:ascii="Verdana" w:hAnsi="Verdana"/>
            <w:sz w:val="18"/>
            <w:szCs w:val="18"/>
          </w:rPr>
          <w:t>gezamenlijke ministeriele verklaring</w:t>
        </w:r>
      </w:hyperlink>
      <w:r w:rsidRPr="00BA19A2">
        <w:rPr>
          <w:rFonts w:ascii="Verdana" w:hAnsi="Verdana"/>
          <w:sz w:val="18"/>
          <w:szCs w:val="18"/>
        </w:rPr>
        <w:t xml:space="preserve"> uitgebracht waarin zij steun voor de WTO en samenwerking voor hervorming uitspreken. Ook steunen beide blokken een lange termijn oplossing voor het verlengen van het e-commerce moratorium. Tenslotte benadrukten de EU en de CPTPP de noodzaak van grotere deelname aan de </w:t>
      </w:r>
      <w:r w:rsidRPr="00BA19A2">
        <w:rPr>
          <w:rFonts w:ascii="Verdana" w:hAnsi="Verdana"/>
          <w:i/>
          <w:iCs/>
          <w:sz w:val="18"/>
          <w:szCs w:val="18"/>
        </w:rPr>
        <w:t xml:space="preserve">Multi-Party Interim Appeal </w:t>
      </w:r>
      <w:proofErr w:type="spellStart"/>
      <w:r w:rsidRPr="00BA19A2">
        <w:rPr>
          <w:rFonts w:ascii="Verdana" w:hAnsi="Verdana"/>
          <w:i/>
          <w:iCs/>
          <w:sz w:val="18"/>
          <w:szCs w:val="18"/>
        </w:rPr>
        <w:t>Arbitration</w:t>
      </w:r>
      <w:proofErr w:type="spellEnd"/>
      <w:r w:rsidRPr="00BA19A2">
        <w:rPr>
          <w:rFonts w:ascii="Verdana" w:hAnsi="Verdana"/>
          <w:i/>
          <w:iCs/>
          <w:sz w:val="18"/>
          <w:szCs w:val="18"/>
        </w:rPr>
        <w:t xml:space="preserve"> Arrangement (MPIA)</w:t>
      </w:r>
      <w:r w:rsidRPr="00BA19A2">
        <w:rPr>
          <w:rFonts w:ascii="Verdana" w:hAnsi="Verdana"/>
          <w:sz w:val="18"/>
          <w:szCs w:val="18"/>
        </w:rPr>
        <w:t xml:space="preserve">, de tijdelijke regeling met verschillende partijen inzake beroep en </w:t>
      </w:r>
      <w:proofErr w:type="spellStart"/>
      <w:r w:rsidRPr="00BA19A2">
        <w:rPr>
          <w:rFonts w:ascii="Verdana" w:hAnsi="Verdana"/>
          <w:sz w:val="18"/>
          <w:szCs w:val="18"/>
        </w:rPr>
        <w:t>arbitrage,te</w:t>
      </w:r>
      <w:proofErr w:type="spellEnd"/>
      <w:r w:rsidRPr="00BA19A2">
        <w:rPr>
          <w:rFonts w:ascii="Verdana" w:hAnsi="Verdana"/>
          <w:sz w:val="18"/>
          <w:szCs w:val="18"/>
        </w:rPr>
        <w:t xml:space="preserve"> stimuleren.</w:t>
      </w:r>
    </w:p>
    <w:p w:rsidRPr="00BA19A2" w:rsidR="001540A8" w:rsidP="001540A8" w:rsidRDefault="001540A8" w14:paraId="5280C667" w14:textId="7DDA591C">
      <w:pPr>
        <w:rPr>
          <w:rFonts w:ascii="Verdana" w:hAnsi="Verdana"/>
          <w:sz w:val="18"/>
          <w:szCs w:val="18"/>
        </w:rPr>
      </w:pPr>
      <w:r w:rsidRPr="00BA19A2">
        <w:rPr>
          <w:rFonts w:ascii="Verdana" w:hAnsi="Verdana"/>
          <w:sz w:val="18"/>
          <w:szCs w:val="18"/>
        </w:rPr>
        <w:t xml:space="preserve">De Commissie benadrukt </w:t>
      </w:r>
      <w:r w:rsidR="006605F2">
        <w:rPr>
          <w:rFonts w:ascii="Verdana" w:hAnsi="Verdana"/>
          <w:sz w:val="18"/>
          <w:szCs w:val="18"/>
        </w:rPr>
        <w:t xml:space="preserve">ook </w:t>
      </w:r>
      <w:r w:rsidRPr="00BA19A2">
        <w:rPr>
          <w:rFonts w:ascii="Verdana" w:hAnsi="Verdana"/>
          <w:sz w:val="18"/>
          <w:szCs w:val="18"/>
        </w:rPr>
        <w:t xml:space="preserve">de voortgang die wél is geboekt met verschillende </w:t>
      </w:r>
      <w:proofErr w:type="spellStart"/>
      <w:r w:rsidRPr="00BA19A2">
        <w:rPr>
          <w:rFonts w:ascii="Verdana" w:hAnsi="Verdana"/>
          <w:sz w:val="18"/>
          <w:szCs w:val="18"/>
        </w:rPr>
        <w:t>plurilaterale</w:t>
      </w:r>
      <w:proofErr w:type="spellEnd"/>
      <w:r w:rsidRPr="00BA19A2">
        <w:rPr>
          <w:rFonts w:ascii="Verdana" w:hAnsi="Verdana"/>
          <w:sz w:val="18"/>
          <w:szCs w:val="18"/>
        </w:rPr>
        <w:t xml:space="preserve"> initiatieven, als alternatief voor consensus onder alle 166 WTO-leden. </w:t>
      </w:r>
    </w:p>
    <w:p w:rsidRPr="00824AA8" w:rsidR="00633EA6" w:rsidP="00633EA6" w:rsidRDefault="00633EA6" w14:paraId="3DB9B901" w14:textId="77777777">
      <w:pPr>
        <w:rPr>
          <w:rFonts w:ascii="Verdana" w:hAnsi="Verdana"/>
          <w:i/>
          <w:iCs/>
          <w:sz w:val="18"/>
          <w:szCs w:val="18"/>
        </w:rPr>
      </w:pPr>
      <w:r w:rsidRPr="00824AA8">
        <w:rPr>
          <w:rFonts w:ascii="Verdana" w:hAnsi="Verdana"/>
          <w:i/>
          <w:iCs/>
          <w:sz w:val="18"/>
          <w:szCs w:val="18"/>
        </w:rPr>
        <w:t>Raad</w:t>
      </w:r>
    </w:p>
    <w:p w:rsidR="00563777" w:rsidP="00BA19A2" w:rsidRDefault="00BA19A2" w14:paraId="5E53EE99" w14:textId="77777777">
      <w:pPr>
        <w:rPr>
          <w:rFonts w:ascii="Verdana" w:hAnsi="Verdana"/>
          <w:sz w:val="18"/>
          <w:szCs w:val="18"/>
        </w:rPr>
      </w:pPr>
      <w:r w:rsidRPr="00BA19A2">
        <w:rPr>
          <w:rFonts w:ascii="Verdana" w:hAnsi="Verdana"/>
          <w:sz w:val="18"/>
          <w:szCs w:val="18"/>
        </w:rPr>
        <w:t xml:space="preserve">In haar </w:t>
      </w:r>
      <w:hyperlink w:history="1" r:id="rId18">
        <w:r w:rsidRPr="00BA19A2">
          <w:rPr>
            <w:rStyle w:val="Hyperlink"/>
            <w:rFonts w:ascii="Verdana" w:hAnsi="Verdana"/>
            <w:sz w:val="18"/>
            <w:szCs w:val="18"/>
          </w:rPr>
          <w:t>conclusies</w:t>
        </w:r>
      </w:hyperlink>
      <w:r w:rsidRPr="00BA19A2">
        <w:rPr>
          <w:rFonts w:ascii="Verdana" w:hAnsi="Verdana"/>
          <w:sz w:val="18"/>
          <w:szCs w:val="18"/>
        </w:rPr>
        <w:t xml:space="preserve"> bij aanvang van MC14 benadrukte de Raad de steun voor een ‘open, eerlijk en op regels gebaseerd multilateraal handelsstelsel’ met een gemoderniseerde WTO als kern. Volgens de Raad zijn de stabiliteit en voorspelbaarheid van een op regels gebaseerd multilateraal handelsstelsel meer dan ooit urgent vanwege de steeds verder versnipperde economische orde. De EU-lidstaten vrezen dat de relevantie van de WTO afneemt zonder diepgaande en brede hervorming, en dat daarmee het op regels gebaseerde mondiale handelsstelsel verder wordt uitgehold. </w:t>
      </w:r>
    </w:p>
    <w:p w:rsidR="00BA19A2" w:rsidP="00BA19A2" w:rsidRDefault="00BA19A2" w14:paraId="420AB95A" w14:textId="2110A7F2">
      <w:pPr>
        <w:rPr>
          <w:rFonts w:ascii="Verdana" w:hAnsi="Verdana"/>
          <w:sz w:val="18"/>
          <w:szCs w:val="18"/>
        </w:rPr>
      </w:pPr>
      <w:r w:rsidRPr="00BA19A2">
        <w:rPr>
          <w:rFonts w:ascii="Verdana" w:hAnsi="Verdana"/>
          <w:sz w:val="18"/>
          <w:szCs w:val="18"/>
        </w:rPr>
        <w:t xml:space="preserve">De Raad pleit, net als de </w:t>
      </w:r>
      <w:hyperlink w:history="1" r:id="rId19">
        <w:r w:rsidRPr="00BA19A2">
          <w:rPr>
            <w:rStyle w:val="Hyperlink"/>
            <w:rFonts w:ascii="Verdana" w:hAnsi="Verdana"/>
            <w:sz w:val="18"/>
            <w:szCs w:val="18"/>
          </w:rPr>
          <w:t>delegatie van de EU bij de WTO</w:t>
        </w:r>
      </w:hyperlink>
      <w:r w:rsidRPr="00BA19A2">
        <w:rPr>
          <w:rFonts w:ascii="Verdana" w:hAnsi="Verdana"/>
          <w:sz w:val="18"/>
          <w:szCs w:val="18"/>
        </w:rPr>
        <w:t xml:space="preserve">, voor een hervormingsproces van de WTO bestaande uit drie pijlers: voorspelbaarheid, rechtvaardigheid en flexibiliteit. Daarbij heeft een volledig functionerend en efficiënt systeem voor geschillenbeslechting prioriteit. Bij gebrek hieraan benadrukt de Raad het belang van de hierboven genoemde MPIA. Tenslotte steunt de Raad een werkprogramma voor hervorming van de WTO na MC14 waarin wordt gekeken naar mogelijke nieuwe manieren van werken zodat de organisatie ook doeltreffend kan zijn in de huidige geopolitieke context. Wat de Raad betreft moet daarbij ook de kwestie van consensus worden besproken, net als de mogelijkheid van het integreren van </w:t>
      </w:r>
      <w:proofErr w:type="spellStart"/>
      <w:r w:rsidRPr="00BA19A2">
        <w:rPr>
          <w:rFonts w:ascii="Verdana" w:hAnsi="Verdana"/>
          <w:sz w:val="18"/>
          <w:szCs w:val="18"/>
        </w:rPr>
        <w:t>plurilaterale</w:t>
      </w:r>
      <w:proofErr w:type="spellEnd"/>
      <w:r w:rsidRPr="00BA19A2">
        <w:rPr>
          <w:rFonts w:ascii="Verdana" w:hAnsi="Verdana"/>
          <w:sz w:val="18"/>
          <w:szCs w:val="18"/>
        </w:rPr>
        <w:t xml:space="preserve"> overeenkomsten binnen de WTO.</w:t>
      </w:r>
    </w:p>
    <w:p w:rsidR="00607164" w:rsidP="00BA19A2" w:rsidRDefault="59E23518" w14:paraId="3EA23E63" w14:textId="7E8552C1">
      <w:pPr>
        <w:rPr>
          <w:rFonts w:ascii="Verdana" w:hAnsi="Verdana"/>
          <w:sz w:val="18"/>
          <w:szCs w:val="18"/>
        </w:rPr>
      </w:pPr>
      <w:r w:rsidRPr="74D32EE1">
        <w:rPr>
          <w:rFonts w:ascii="Verdana" w:hAnsi="Verdana"/>
          <w:sz w:val="18"/>
          <w:szCs w:val="18"/>
        </w:rPr>
        <w:lastRenderedPageBreak/>
        <w:t xml:space="preserve">Ook het </w:t>
      </w:r>
      <w:hyperlink r:id="rId20">
        <w:r w:rsidRPr="74D32EE1">
          <w:rPr>
            <w:rStyle w:val="Hyperlink"/>
            <w:rFonts w:ascii="Verdana" w:hAnsi="Verdana"/>
            <w:sz w:val="18"/>
            <w:szCs w:val="18"/>
          </w:rPr>
          <w:t>kabinet</w:t>
        </w:r>
      </w:hyperlink>
      <w:r w:rsidRPr="74D32EE1">
        <w:rPr>
          <w:rFonts w:ascii="Verdana" w:hAnsi="Verdana"/>
          <w:sz w:val="18"/>
          <w:szCs w:val="18"/>
        </w:rPr>
        <w:t xml:space="preserve"> benadrukt de zeer beperkte uitkomsten van MC14 en noemt hiervoor als belangrijkste reden de uitblijvende consensus die nodig is voor besluitvorming. </w:t>
      </w:r>
      <w:r w:rsidRPr="74D32EE1" w:rsidR="16307093">
        <w:rPr>
          <w:rFonts w:ascii="Verdana" w:hAnsi="Verdana"/>
          <w:sz w:val="18"/>
          <w:szCs w:val="18"/>
        </w:rPr>
        <w:t>Het</w:t>
      </w:r>
      <w:r w:rsidRPr="74D32EE1">
        <w:rPr>
          <w:rFonts w:ascii="Verdana" w:hAnsi="Verdana"/>
          <w:sz w:val="18"/>
          <w:szCs w:val="18"/>
        </w:rPr>
        <w:t xml:space="preserve"> kabinet </w:t>
      </w:r>
      <w:r w:rsidRPr="74D32EE1" w:rsidR="16307093">
        <w:rPr>
          <w:rFonts w:ascii="Verdana" w:hAnsi="Verdana"/>
          <w:sz w:val="18"/>
          <w:szCs w:val="18"/>
        </w:rPr>
        <w:t xml:space="preserve">noemt </w:t>
      </w:r>
      <w:r w:rsidRPr="74D32EE1">
        <w:rPr>
          <w:rFonts w:ascii="Verdana" w:hAnsi="Verdana"/>
          <w:sz w:val="18"/>
          <w:szCs w:val="18"/>
        </w:rPr>
        <w:t xml:space="preserve">het algehele resultaat teleurstellend, met name het ontbreken van consensus over een verklaring voor hervormingen van de WTO en de voortzetting van het e-commerce moratorium. Volgens het kabinet toont dit de complexe situatie waarin de WTO en het multilaterale handelssysteem momenteel verkeren. </w:t>
      </w:r>
    </w:p>
    <w:p w:rsidRPr="0085467C" w:rsidR="0085467C" w:rsidP="0085467C" w:rsidRDefault="0085467C" w14:paraId="209BE3AB" w14:textId="77777777">
      <w:pPr>
        <w:rPr>
          <w:rFonts w:ascii="Verdana" w:hAnsi="Verdana"/>
          <w:sz w:val="18"/>
          <w:szCs w:val="18"/>
        </w:rPr>
      </w:pPr>
      <w:r w:rsidRPr="0085467C">
        <w:rPr>
          <w:rFonts w:ascii="Verdana" w:hAnsi="Verdana"/>
          <w:i/>
          <w:iCs/>
          <w:sz w:val="18"/>
          <w:szCs w:val="18"/>
        </w:rPr>
        <w:t>Europees Parlement</w:t>
      </w:r>
    </w:p>
    <w:p w:rsidRPr="00BA19A2" w:rsidR="00BA19A2" w:rsidP="00BA19A2" w:rsidRDefault="00BA19A2" w14:paraId="26858ED1" w14:textId="77777777">
      <w:pPr>
        <w:rPr>
          <w:rFonts w:ascii="Verdana" w:hAnsi="Verdana"/>
          <w:sz w:val="18"/>
          <w:szCs w:val="18"/>
        </w:rPr>
      </w:pPr>
      <w:r w:rsidRPr="00BA19A2">
        <w:rPr>
          <w:rFonts w:ascii="Verdana" w:hAnsi="Verdana"/>
          <w:sz w:val="18"/>
          <w:szCs w:val="18"/>
        </w:rPr>
        <w:t>Een delegatie van het Europees Parlement was onder leiding van INTA-voorzitter Bernd Lange aanwezig bij MC14. De Europarlementariër noemt de resultaten van MC14 ook ronduit teleurstellend: ‘</w:t>
      </w:r>
      <w:proofErr w:type="spellStart"/>
      <w:r w:rsidRPr="00BA19A2">
        <w:rPr>
          <w:rFonts w:ascii="Verdana" w:hAnsi="Verdana"/>
          <w:i/>
          <w:iCs/>
          <w:sz w:val="18"/>
          <w:szCs w:val="18"/>
        </w:rPr>
        <w:t>Today</w:t>
      </w:r>
      <w:proofErr w:type="spellEnd"/>
      <w:r w:rsidRPr="00BA19A2">
        <w:rPr>
          <w:rFonts w:ascii="Verdana" w:hAnsi="Verdana"/>
          <w:i/>
          <w:iCs/>
          <w:sz w:val="18"/>
          <w:szCs w:val="18"/>
        </w:rPr>
        <w:t xml:space="preserve">, supporters of </w:t>
      </w:r>
      <w:proofErr w:type="spellStart"/>
      <w:r w:rsidRPr="00BA19A2">
        <w:rPr>
          <w:rFonts w:ascii="Verdana" w:hAnsi="Verdana"/>
          <w:i/>
          <w:iCs/>
          <w:sz w:val="18"/>
          <w:szCs w:val="18"/>
        </w:rPr>
        <w:t>the</w:t>
      </w:r>
      <w:proofErr w:type="spellEnd"/>
      <w:r w:rsidRPr="00BA19A2">
        <w:rPr>
          <w:rFonts w:ascii="Verdana" w:hAnsi="Verdana"/>
          <w:i/>
          <w:iCs/>
          <w:sz w:val="18"/>
          <w:szCs w:val="18"/>
        </w:rPr>
        <w:t xml:space="preserve"> </w:t>
      </w:r>
      <w:proofErr w:type="spellStart"/>
      <w:r w:rsidRPr="00BA19A2">
        <w:rPr>
          <w:rFonts w:ascii="Verdana" w:hAnsi="Verdana"/>
          <w:i/>
          <w:iCs/>
          <w:sz w:val="18"/>
          <w:szCs w:val="18"/>
        </w:rPr>
        <w:t>multilateral</w:t>
      </w:r>
      <w:proofErr w:type="spellEnd"/>
      <w:r w:rsidRPr="00BA19A2">
        <w:rPr>
          <w:rFonts w:ascii="Verdana" w:hAnsi="Verdana"/>
          <w:i/>
          <w:iCs/>
          <w:sz w:val="18"/>
          <w:szCs w:val="18"/>
        </w:rPr>
        <w:t xml:space="preserve"> </w:t>
      </w:r>
      <w:proofErr w:type="spellStart"/>
      <w:r w:rsidRPr="00BA19A2">
        <w:rPr>
          <w:rFonts w:ascii="Verdana" w:hAnsi="Verdana"/>
          <w:i/>
          <w:iCs/>
          <w:sz w:val="18"/>
          <w:szCs w:val="18"/>
        </w:rPr>
        <w:t>trading</w:t>
      </w:r>
      <w:proofErr w:type="spellEnd"/>
      <w:r w:rsidRPr="00BA19A2">
        <w:rPr>
          <w:rFonts w:ascii="Verdana" w:hAnsi="Verdana"/>
          <w:i/>
          <w:iCs/>
          <w:sz w:val="18"/>
          <w:szCs w:val="18"/>
        </w:rPr>
        <w:t xml:space="preserve"> system are </w:t>
      </w:r>
      <w:proofErr w:type="spellStart"/>
      <w:r w:rsidRPr="00BA19A2">
        <w:rPr>
          <w:rFonts w:ascii="Verdana" w:hAnsi="Verdana"/>
          <w:i/>
          <w:iCs/>
          <w:sz w:val="18"/>
          <w:szCs w:val="18"/>
        </w:rPr>
        <w:t>waking</w:t>
      </w:r>
      <w:proofErr w:type="spellEnd"/>
      <w:r w:rsidRPr="00BA19A2">
        <w:rPr>
          <w:rFonts w:ascii="Verdana" w:hAnsi="Verdana"/>
          <w:i/>
          <w:iCs/>
          <w:sz w:val="18"/>
          <w:szCs w:val="18"/>
        </w:rPr>
        <w:t xml:space="preserve"> up </w:t>
      </w:r>
      <w:proofErr w:type="spellStart"/>
      <w:r w:rsidRPr="00BA19A2">
        <w:rPr>
          <w:rFonts w:ascii="Verdana" w:hAnsi="Verdana"/>
          <w:i/>
          <w:iCs/>
          <w:sz w:val="18"/>
          <w:szCs w:val="18"/>
        </w:rPr>
        <w:t>with</w:t>
      </w:r>
      <w:proofErr w:type="spellEnd"/>
      <w:r w:rsidRPr="00BA19A2">
        <w:rPr>
          <w:rFonts w:ascii="Verdana" w:hAnsi="Verdana"/>
          <w:i/>
          <w:iCs/>
          <w:sz w:val="18"/>
          <w:szCs w:val="18"/>
        </w:rPr>
        <w:t xml:space="preserve"> a </w:t>
      </w:r>
      <w:proofErr w:type="spellStart"/>
      <w:r w:rsidRPr="00BA19A2">
        <w:rPr>
          <w:rFonts w:ascii="Verdana" w:hAnsi="Verdana"/>
          <w:i/>
          <w:iCs/>
          <w:sz w:val="18"/>
          <w:szCs w:val="18"/>
        </w:rPr>
        <w:t>hangover</w:t>
      </w:r>
      <w:proofErr w:type="spellEnd"/>
      <w:r w:rsidRPr="00BA19A2">
        <w:rPr>
          <w:rFonts w:ascii="Verdana" w:hAnsi="Verdana"/>
          <w:sz w:val="18"/>
          <w:szCs w:val="18"/>
        </w:rPr>
        <w:t>.’</w:t>
      </w:r>
    </w:p>
    <w:p w:rsidRPr="00BA19A2" w:rsidR="00BA19A2" w:rsidP="00BA19A2" w:rsidRDefault="00BA19A2" w14:paraId="6CC4B15A" w14:textId="5A9AB799">
      <w:pPr>
        <w:rPr>
          <w:rFonts w:ascii="Verdana" w:hAnsi="Verdana"/>
          <w:sz w:val="18"/>
          <w:szCs w:val="18"/>
        </w:rPr>
      </w:pPr>
      <w:r w:rsidRPr="00BA19A2">
        <w:rPr>
          <w:rFonts w:ascii="Verdana" w:hAnsi="Verdana"/>
          <w:sz w:val="18"/>
          <w:szCs w:val="18"/>
        </w:rPr>
        <w:t xml:space="preserve">Voorafgaand aan de conferentie </w:t>
      </w:r>
      <w:r w:rsidR="00016653">
        <w:rPr>
          <w:rFonts w:ascii="Verdana" w:hAnsi="Verdana"/>
          <w:sz w:val="18"/>
          <w:szCs w:val="18"/>
        </w:rPr>
        <w:t xml:space="preserve">nam </w:t>
      </w:r>
      <w:r w:rsidRPr="00BA19A2">
        <w:rPr>
          <w:rFonts w:ascii="Verdana" w:hAnsi="Verdana"/>
          <w:sz w:val="18"/>
          <w:szCs w:val="18"/>
        </w:rPr>
        <w:t xml:space="preserve">het EP een </w:t>
      </w:r>
      <w:hyperlink w:history="1" r:id="rId21">
        <w:r w:rsidRPr="00BA19A2">
          <w:rPr>
            <w:rStyle w:val="Hyperlink"/>
            <w:rFonts w:ascii="Verdana" w:hAnsi="Verdana"/>
            <w:sz w:val="18"/>
            <w:szCs w:val="18"/>
          </w:rPr>
          <w:t>resolutie</w:t>
        </w:r>
      </w:hyperlink>
      <w:r w:rsidRPr="00BA19A2">
        <w:rPr>
          <w:rFonts w:ascii="Verdana" w:hAnsi="Verdana"/>
          <w:sz w:val="18"/>
          <w:szCs w:val="18"/>
        </w:rPr>
        <w:t xml:space="preserve"> aan waarin zij net als de Commissie en de Raad pleit voor modernisering van de WTO. Hierin benadrukt het EP ook de verlammende werking van besluitvorming binnen de WTO waarbij consensus gelijkgesteld wordt aan unanimiteit. Het EP is daarnaast voorstander van multilaterale overeenkomsten, maar ziet ook ruimte voor het integreren van </w:t>
      </w:r>
      <w:proofErr w:type="spellStart"/>
      <w:r w:rsidRPr="00BA19A2">
        <w:rPr>
          <w:rFonts w:ascii="Verdana" w:hAnsi="Verdana"/>
          <w:sz w:val="18"/>
          <w:szCs w:val="18"/>
        </w:rPr>
        <w:t>plurilaterale</w:t>
      </w:r>
      <w:proofErr w:type="spellEnd"/>
      <w:r w:rsidRPr="00BA19A2">
        <w:rPr>
          <w:rFonts w:ascii="Verdana" w:hAnsi="Verdana"/>
          <w:sz w:val="18"/>
          <w:szCs w:val="18"/>
        </w:rPr>
        <w:t xml:space="preserve"> overeenkomsten in de multilaterale architectuur van de WTO. De resolutie gaat daarnaast in op het belang van een gelijk speelveld, de ontwikkelingsdimensie en de digitale dimensie van de WTO.</w:t>
      </w:r>
    </w:p>
    <w:p w:rsidRPr="00A73215" w:rsidR="00633EA6" w:rsidP="0085467C" w:rsidRDefault="00633EA6" w14:paraId="4E85DBD5" w14:textId="037DC60F"/>
    <w:p w:rsidR="6714A7B1" w:rsidP="6714A7B1" w:rsidRDefault="6714A7B1" w14:paraId="6A8BF672" w14:textId="6C9E28F6">
      <w:pPr>
        <w:rPr>
          <w:highlight w:val="yellow"/>
        </w:rPr>
      </w:pPr>
    </w:p>
    <w:sectPr w:rsidR="6714A7B1" w:rsidSect="00B1640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C6F77"/>
    <w:multiLevelType w:val="hybridMultilevel"/>
    <w:tmpl w:val="F48076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C4E178E"/>
    <w:multiLevelType w:val="hybridMultilevel"/>
    <w:tmpl w:val="CB6220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CEC5DC8"/>
    <w:multiLevelType w:val="multilevel"/>
    <w:tmpl w:val="30129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19129CE"/>
    <w:multiLevelType w:val="multilevel"/>
    <w:tmpl w:val="F4D8A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20007525">
    <w:abstractNumId w:val="0"/>
  </w:num>
  <w:num w:numId="2" w16cid:durableId="1217745205">
    <w:abstractNumId w:val="3"/>
  </w:num>
  <w:num w:numId="3" w16cid:durableId="1555895237">
    <w:abstractNumId w:val="1"/>
  </w:num>
  <w:num w:numId="4" w16cid:durableId="7063011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D5C"/>
    <w:rsid w:val="00007887"/>
    <w:rsid w:val="00016653"/>
    <w:rsid w:val="00020318"/>
    <w:rsid w:val="00026487"/>
    <w:rsid w:val="0003043B"/>
    <w:rsid w:val="00037DF7"/>
    <w:rsid w:val="00045169"/>
    <w:rsid w:val="00052683"/>
    <w:rsid w:val="00061260"/>
    <w:rsid w:val="00084288"/>
    <w:rsid w:val="00084858"/>
    <w:rsid w:val="000934E0"/>
    <w:rsid w:val="000938A9"/>
    <w:rsid w:val="0009799A"/>
    <w:rsid w:val="000A44AF"/>
    <w:rsid w:val="000A5400"/>
    <w:rsid w:val="000A6986"/>
    <w:rsid w:val="000B4771"/>
    <w:rsid w:val="000D05E6"/>
    <w:rsid w:val="000E6E2C"/>
    <w:rsid w:val="000F47F0"/>
    <w:rsid w:val="000F57EE"/>
    <w:rsid w:val="00100072"/>
    <w:rsid w:val="001074D9"/>
    <w:rsid w:val="00114682"/>
    <w:rsid w:val="001151FF"/>
    <w:rsid w:val="00116B77"/>
    <w:rsid w:val="001215E0"/>
    <w:rsid w:val="00124DAA"/>
    <w:rsid w:val="001434CA"/>
    <w:rsid w:val="001503C3"/>
    <w:rsid w:val="0015307B"/>
    <w:rsid w:val="001540A8"/>
    <w:rsid w:val="00166619"/>
    <w:rsid w:val="0017667E"/>
    <w:rsid w:val="00181E7F"/>
    <w:rsid w:val="001A2880"/>
    <w:rsid w:val="001C57D3"/>
    <w:rsid w:val="001C6D5B"/>
    <w:rsid w:val="001D423F"/>
    <w:rsid w:val="001D4DD9"/>
    <w:rsid w:val="001D711D"/>
    <w:rsid w:val="001E34AB"/>
    <w:rsid w:val="001E3B12"/>
    <w:rsid w:val="001F01DC"/>
    <w:rsid w:val="001F5BFE"/>
    <w:rsid w:val="001F5D22"/>
    <w:rsid w:val="001F7613"/>
    <w:rsid w:val="00203F3E"/>
    <w:rsid w:val="002053FC"/>
    <w:rsid w:val="00211393"/>
    <w:rsid w:val="002122F3"/>
    <w:rsid w:val="00215253"/>
    <w:rsid w:val="002161D6"/>
    <w:rsid w:val="00240695"/>
    <w:rsid w:val="00242E72"/>
    <w:rsid w:val="00246D70"/>
    <w:rsid w:val="002530B5"/>
    <w:rsid w:val="00254C74"/>
    <w:rsid w:val="002755A7"/>
    <w:rsid w:val="00281110"/>
    <w:rsid w:val="002821E0"/>
    <w:rsid w:val="002A236F"/>
    <w:rsid w:val="002A243A"/>
    <w:rsid w:val="002A7609"/>
    <w:rsid w:val="002B4840"/>
    <w:rsid w:val="002C1C9E"/>
    <w:rsid w:val="002D53A5"/>
    <w:rsid w:val="002E319B"/>
    <w:rsid w:val="002E748A"/>
    <w:rsid w:val="002F5900"/>
    <w:rsid w:val="002F70DD"/>
    <w:rsid w:val="00304FC0"/>
    <w:rsid w:val="0031435D"/>
    <w:rsid w:val="00317FB9"/>
    <w:rsid w:val="00320D21"/>
    <w:rsid w:val="00325CF6"/>
    <w:rsid w:val="003403C3"/>
    <w:rsid w:val="003408D5"/>
    <w:rsid w:val="0036096B"/>
    <w:rsid w:val="00363446"/>
    <w:rsid w:val="00366943"/>
    <w:rsid w:val="00374E1E"/>
    <w:rsid w:val="003757E1"/>
    <w:rsid w:val="00375F23"/>
    <w:rsid w:val="00384C79"/>
    <w:rsid w:val="00393948"/>
    <w:rsid w:val="00394EBC"/>
    <w:rsid w:val="003A04F9"/>
    <w:rsid w:val="003A0EE2"/>
    <w:rsid w:val="003B7194"/>
    <w:rsid w:val="003C17DE"/>
    <w:rsid w:val="003C7F15"/>
    <w:rsid w:val="003D5F25"/>
    <w:rsid w:val="003E4B18"/>
    <w:rsid w:val="003F1BD7"/>
    <w:rsid w:val="003F6D67"/>
    <w:rsid w:val="00403C21"/>
    <w:rsid w:val="00406B99"/>
    <w:rsid w:val="004126D9"/>
    <w:rsid w:val="00414D62"/>
    <w:rsid w:val="0041596F"/>
    <w:rsid w:val="004170D6"/>
    <w:rsid w:val="004242D8"/>
    <w:rsid w:val="00424B72"/>
    <w:rsid w:val="00445AD7"/>
    <w:rsid w:val="00445B2C"/>
    <w:rsid w:val="0046259F"/>
    <w:rsid w:val="0046506B"/>
    <w:rsid w:val="0047426E"/>
    <w:rsid w:val="004A2666"/>
    <w:rsid w:val="004A5E41"/>
    <w:rsid w:val="004B7A44"/>
    <w:rsid w:val="004C05CE"/>
    <w:rsid w:val="004C0FAD"/>
    <w:rsid w:val="004C1A46"/>
    <w:rsid w:val="004D4A72"/>
    <w:rsid w:val="004E084C"/>
    <w:rsid w:val="004E545F"/>
    <w:rsid w:val="004E7476"/>
    <w:rsid w:val="00500EAA"/>
    <w:rsid w:val="005047BD"/>
    <w:rsid w:val="00504980"/>
    <w:rsid w:val="005368D3"/>
    <w:rsid w:val="005444AC"/>
    <w:rsid w:val="00547AA9"/>
    <w:rsid w:val="005536BC"/>
    <w:rsid w:val="00555C12"/>
    <w:rsid w:val="005621E2"/>
    <w:rsid w:val="00563777"/>
    <w:rsid w:val="0057216E"/>
    <w:rsid w:val="005735C7"/>
    <w:rsid w:val="00577385"/>
    <w:rsid w:val="00580282"/>
    <w:rsid w:val="00581F82"/>
    <w:rsid w:val="005B334D"/>
    <w:rsid w:val="005D19AF"/>
    <w:rsid w:val="005D3A99"/>
    <w:rsid w:val="005D5B6B"/>
    <w:rsid w:val="005E383B"/>
    <w:rsid w:val="005F1F17"/>
    <w:rsid w:val="005F7206"/>
    <w:rsid w:val="006016F8"/>
    <w:rsid w:val="00606637"/>
    <w:rsid w:val="00607053"/>
    <w:rsid w:val="00607164"/>
    <w:rsid w:val="006158B3"/>
    <w:rsid w:val="006163A6"/>
    <w:rsid w:val="006239FC"/>
    <w:rsid w:val="00633EA6"/>
    <w:rsid w:val="00645417"/>
    <w:rsid w:val="006605F2"/>
    <w:rsid w:val="00664983"/>
    <w:rsid w:val="0066673D"/>
    <w:rsid w:val="00670078"/>
    <w:rsid w:val="00670233"/>
    <w:rsid w:val="006727F7"/>
    <w:rsid w:val="006C5F91"/>
    <w:rsid w:val="006D3AEA"/>
    <w:rsid w:val="006D64A5"/>
    <w:rsid w:val="006D728C"/>
    <w:rsid w:val="006E3725"/>
    <w:rsid w:val="006E43CD"/>
    <w:rsid w:val="006E7D1F"/>
    <w:rsid w:val="00710D14"/>
    <w:rsid w:val="0071565B"/>
    <w:rsid w:val="00721C41"/>
    <w:rsid w:val="0074590B"/>
    <w:rsid w:val="00756E58"/>
    <w:rsid w:val="00766783"/>
    <w:rsid w:val="00773B7A"/>
    <w:rsid w:val="00773C6B"/>
    <w:rsid w:val="00776188"/>
    <w:rsid w:val="0078001A"/>
    <w:rsid w:val="0078278A"/>
    <w:rsid w:val="00784FE4"/>
    <w:rsid w:val="00797340"/>
    <w:rsid w:val="007A3E32"/>
    <w:rsid w:val="007A4628"/>
    <w:rsid w:val="007A4FDF"/>
    <w:rsid w:val="007B02CC"/>
    <w:rsid w:val="007B2138"/>
    <w:rsid w:val="007B72EE"/>
    <w:rsid w:val="007D3F0D"/>
    <w:rsid w:val="007D700C"/>
    <w:rsid w:val="007E5E61"/>
    <w:rsid w:val="007F22F5"/>
    <w:rsid w:val="007F3D0C"/>
    <w:rsid w:val="00800D48"/>
    <w:rsid w:val="00812E34"/>
    <w:rsid w:val="00824AA8"/>
    <w:rsid w:val="008321A4"/>
    <w:rsid w:val="008336A7"/>
    <w:rsid w:val="00841CE2"/>
    <w:rsid w:val="00842F0E"/>
    <w:rsid w:val="0085467C"/>
    <w:rsid w:val="008645C8"/>
    <w:rsid w:val="00867E88"/>
    <w:rsid w:val="00876411"/>
    <w:rsid w:val="0088774F"/>
    <w:rsid w:val="008B2812"/>
    <w:rsid w:val="008B43B7"/>
    <w:rsid w:val="008D0E6E"/>
    <w:rsid w:val="008D5101"/>
    <w:rsid w:val="008E55A2"/>
    <w:rsid w:val="008F7F77"/>
    <w:rsid w:val="00903D40"/>
    <w:rsid w:val="009115AB"/>
    <w:rsid w:val="00947EFF"/>
    <w:rsid w:val="009538FF"/>
    <w:rsid w:val="00966760"/>
    <w:rsid w:val="00967B62"/>
    <w:rsid w:val="0097250E"/>
    <w:rsid w:val="00977F5E"/>
    <w:rsid w:val="00985D7E"/>
    <w:rsid w:val="009861A9"/>
    <w:rsid w:val="009A1CF1"/>
    <w:rsid w:val="009A556C"/>
    <w:rsid w:val="009A62B5"/>
    <w:rsid w:val="009B0060"/>
    <w:rsid w:val="009B2222"/>
    <w:rsid w:val="009C76ED"/>
    <w:rsid w:val="009D1511"/>
    <w:rsid w:val="009D51BF"/>
    <w:rsid w:val="009F7281"/>
    <w:rsid w:val="00A01BDE"/>
    <w:rsid w:val="00A0769E"/>
    <w:rsid w:val="00A11A38"/>
    <w:rsid w:val="00A25E5C"/>
    <w:rsid w:val="00A33185"/>
    <w:rsid w:val="00A576FF"/>
    <w:rsid w:val="00A6368E"/>
    <w:rsid w:val="00A66AED"/>
    <w:rsid w:val="00A73CC3"/>
    <w:rsid w:val="00A829C9"/>
    <w:rsid w:val="00A82E47"/>
    <w:rsid w:val="00A84ED9"/>
    <w:rsid w:val="00A8673F"/>
    <w:rsid w:val="00A9129B"/>
    <w:rsid w:val="00AA3A29"/>
    <w:rsid w:val="00AB319D"/>
    <w:rsid w:val="00AB3DF7"/>
    <w:rsid w:val="00AB42E0"/>
    <w:rsid w:val="00AB5D17"/>
    <w:rsid w:val="00AC047E"/>
    <w:rsid w:val="00AD33D9"/>
    <w:rsid w:val="00AE37D2"/>
    <w:rsid w:val="00AE4552"/>
    <w:rsid w:val="00AE5F4A"/>
    <w:rsid w:val="00AF16FF"/>
    <w:rsid w:val="00B0736B"/>
    <w:rsid w:val="00B14919"/>
    <w:rsid w:val="00B160FE"/>
    <w:rsid w:val="00B1640E"/>
    <w:rsid w:val="00B21DEE"/>
    <w:rsid w:val="00B257D9"/>
    <w:rsid w:val="00B26442"/>
    <w:rsid w:val="00B32A8B"/>
    <w:rsid w:val="00B46F01"/>
    <w:rsid w:val="00B47889"/>
    <w:rsid w:val="00B52FE1"/>
    <w:rsid w:val="00B606E1"/>
    <w:rsid w:val="00B62670"/>
    <w:rsid w:val="00B82B5E"/>
    <w:rsid w:val="00B836EA"/>
    <w:rsid w:val="00B96D5C"/>
    <w:rsid w:val="00BA19A2"/>
    <w:rsid w:val="00BA6EDF"/>
    <w:rsid w:val="00BB2255"/>
    <w:rsid w:val="00BB6A9C"/>
    <w:rsid w:val="00BC0628"/>
    <w:rsid w:val="00BC3416"/>
    <w:rsid w:val="00BD77EC"/>
    <w:rsid w:val="00BE1A18"/>
    <w:rsid w:val="00BE4BFA"/>
    <w:rsid w:val="00C014B6"/>
    <w:rsid w:val="00C0639D"/>
    <w:rsid w:val="00C21761"/>
    <w:rsid w:val="00C322F5"/>
    <w:rsid w:val="00C361B8"/>
    <w:rsid w:val="00C369B2"/>
    <w:rsid w:val="00C417DA"/>
    <w:rsid w:val="00C42A17"/>
    <w:rsid w:val="00C55C3B"/>
    <w:rsid w:val="00C56D04"/>
    <w:rsid w:val="00C570D8"/>
    <w:rsid w:val="00C63F96"/>
    <w:rsid w:val="00C709E8"/>
    <w:rsid w:val="00C92926"/>
    <w:rsid w:val="00C946A7"/>
    <w:rsid w:val="00CA2DA9"/>
    <w:rsid w:val="00CB50B5"/>
    <w:rsid w:val="00CC042E"/>
    <w:rsid w:val="00CD3157"/>
    <w:rsid w:val="00CD7285"/>
    <w:rsid w:val="00CD72AE"/>
    <w:rsid w:val="00CD7FC0"/>
    <w:rsid w:val="00CE3C69"/>
    <w:rsid w:val="00CF1CF3"/>
    <w:rsid w:val="00CF2B22"/>
    <w:rsid w:val="00CF5FAD"/>
    <w:rsid w:val="00CF62D8"/>
    <w:rsid w:val="00D00ECB"/>
    <w:rsid w:val="00D02340"/>
    <w:rsid w:val="00D25E3A"/>
    <w:rsid w:val="00D37427"/>
    <w:rsid w:val="00D4305C"/>
    <w:rsid w:val="00D468F8"/>
    <w:rsid w:val="00D513F0"/>
    <w:rsid w:val="00D70021"/>
    <w:rsid w:val="00D73882"/>
    <w:rsid w:val="00D77F26"/>
    <w:rsid w:val="00D90516"/>
    <w:rsid w:val="00D9245F"/>
    <w:rsid w:val="00D93004"/>
    <w:rsid w:val="00D95992"/>
    <w:rsid w:val="00DA1BE0"/>
    <w:rsid w:val="00DA5A86"/>
    <w:rsid w:val="00DA65D9"/>
    <w:rsid w:val="00DB17EF"/>
    <w:rsid w:val="00DB4629"/>
    <w:rsid w:val="00DD7D70"/>
    <w:rsid w:val="00DE071A"/>
    <w:rsid w:val="00DE7BD4"/>
    <w:rsid w:val="00DF0201"/>
    <w:rsid w:val="00DF636E"/>
    <w:rsid w:val="00E060F1"/>
    <w:rsid w:val="00E2294D"/>
    <w:rsid w:val="00E22985"/>
    <w:rsid w:val="00E34785"/>
    <w:rsid w:val="00E3569F"/>
    <w:rsid w:val="00E60727"/>
    <w:rsid w:val="00E61039"/>
    <w:rsid w:val="00E62733"/>
    <w:rsid w:val="00E64B0B"/>
    <w:rsid w:val="00E83EFB"/>
    <w:rsid w:val="00E876CE"/>
    <w:rsid w:val="00E91722"/>
    <w:rsid w:val="00E92130"/>
    <w:rsid w:val="00EB7FC9"/>
    <w:rsid w:val="00EC0474"/>
    <w:rsid w:val="00EC7B5B"/>
    <w:rsid w:val="00EE0462"/>
    <w:rsid w:val="00EE0577"/>
    <w:rsid w:val="00EE2DDB"/>
    <w:rsid w:val="00EE50ED"/>
    <w:rsid w:val="00EE6780"/>
    <w:rsid w:val="00EF1E20"/>
    <w:rsid w:val="00F03A57"/>
    <w:rsid w:val="00F051CB"/>
    <w:rsid w:val="00F22D43"/>
    <w:rsid w:val="00F30629"/>
    <w:rsid w:val="00F376E3"/>
    <w:rsid w:val="00F51DF0"/>
    <w:rsid w:val="00F90388"/>
    <w:rsid w:val="00FB2532"/>
    <w:rsid w:val="00FB60CF"/>
    <w:rsid w:val="00FB74EC"/>
    <w:rsid w:val="00FE3752"/>
    <w:rsid w:val="00FE5293"/>
    <w:rsid w:val="011AC7A4"/>
    <w:rsid w:val="01C774AC"/>
    <w:rsid w:val="01DB2627"/>
    <w:rsid w:val="0232FE6A"/>
    <w:rsid w:val="0305AFB8"/>
    <w:rsid w:val="03639E92"/>
    <w:rsid w:val="04CBAD91"/>
    <w:rsid w:val="0610EEAC"/>
    <w:rsid w:val="06DDB371"/>
    <w:rsid w:val="06F82996"/>
    <w:rsid w:val="093846BC"/>
    <w:rsid w:val="09FB2299"/>
    <w:rsid w:val="0A608F7F"/>
    <w:rsid w:val="0AE93D19"/>
    <w:rsid w:val="0B62A7EE"/>
    <w:rsid w:val="0BF3F649"/>
    <w:rsid w:val="0C4887BC"/>
    <w:rsid w:val="0CA47789"/>
    <w:rsid w:val="0F4E11BD"/>
    <w:rsid w:val="12BFB4AE"/>
    <w:rsid w:val="13BC7360"/>
    <w:rsid w:val="13E56560"/>
    <w:rsid w:val="1419E26F"/>
    <w:rsid w:val="16307093"/>
    <w:rsid w:val="17E1CBDB"/>
    <w:rsid w:val="18D33615"/>
    <w:rsid w:val="199B3330"/>
    <w:rsid w:val="1B21500A"/>
    <w:rsid w:val="1B8351B6"/>
    <w:rsid w:val="1CEDA605"/>
    <w:rsid w:val="1DB7E7D9"/>
    <w:rsid w:val="1E2BAE69"/>
    <w:rsid w:val="1EFBA7DD"/>
    <w:rsid w:val="1F1F5F1C"/>
    <w:rsid w:val="1F86897C"/>
    <w:rsid w:val="1FA1D8F3"/>
    <w:rsid w:val="1FA421EF"/>
    <w:rsid w:val="1FA6C306"/>
    <w:rsid w:val="211156EC"/>
    <w:rsid w:val="23276F01"/>
    <w:rsid w:val="240F6FA5"/>
    <w:rsid w:val="25751CD0"/>
    <w:rsid w:val="25869E7C"/>
    <w:rsid w:val="262BE18C"/>
    <w:rsid w:val="26450C8F"/>
    <w:rsid w:val="26A562BE"/>
    <w:rsid w:val="2ACAFB76"/>
    <w:rsid w:val="2E73C282"/>
    <w:rsid w:val="300388E0"/>
    <w:rsid w:val="302E27ED"/>
    <w:rsid w:val="3076CA8D"/>
    <w:rsid w:val="30ACCBBD"/>
    <w:rsid w:val="3132A777"/>
    <w:rsid w:val="315E515F"/>
    <w:rsid w:val="31B55458"/>
    <w:rsid w:val="32B6698D"/>
    <w:rsid w:val="337469E0"/>
    <w:rsid w:val="3419E598"/>
    <w:rsid w:val="34334B12"/>
    <w:rsid w:val="353EF1AB"/>
    <w:rsid w:val="35D1BC28"/>
    <w:rsid w:val="36380AA2"/>
    <w:rsid w:val="36DD1367"/>
    <w:rsid w:val="375D1E3F"/>
    <w:rsid w:val="390E13A7"/>
    <w:rsid w:val="3912E5E2"/>
    <w:rsid w:val="3A6387D8"/>
    <w:rsid w:val="3C89BF4B"/>
    <w:rsid w:val="3E9FB32F"/>
    <w:rsid w:val="3EAC8898"/>
    <w:rsid w:val="3F86BF0F"/>
    <w:rsid w:val="4012DFBD"/>
    <w:rsid w:val="4058F418"/>
    <w:rsid w:val="4142FD4F"/>
    <w:rsid w:val="41AD54E4"/>
    <w:rsid w:val="41BF5BB3"/>
    <w:rsid w:val="4211EF22"/>
    <w:rsid w:val="426584B1"/>
    <w:rsid w:val="4292E942"/>
    <w:rsid w:val="42939B03"/>
    <w:rsid w:val="448C0DCC"/>
    <w:rsid w:val="45A3E08D"/>
    <w:rsid w:val="4691276D"/>
    <w:rsid w:val="46CBA705"/>
    <w:rsid w:val="47BB6F4C"/>
    <w:rsid w:val="480AABC4"/>
    <w:rsid w:val="487683EE"/>
    <w:rsid w:val="48B46372"/>
    <w:rsid w:val="49D2D429"/>
    <w:rsid w:val="4A0579C0"/>
    <w:rsid w:val="4D3A77D8"/>
    <w:rsid w:val="4DD5D000"/>
    <w:rsid w:val="502534E9"/>
    <w:rsid w:val="515DC911"/>
    <w:rsid w:val="51DA7FAB"/>
    <w:rsid w:val="5662020C"/>
    <w:rsid w:val="5743A712"/>
    <w:rsid w:val="577E0A3C"/>
    <w:rsid w:val="59E23518"/>
    <w:rsid w:val="5A496776"/>
    <w:rsid w:val="5C1EB1DF"/>
    <w:rsid w:val="5C35C0D3"/>
    <w:rsid w:val="5C3E2794"/>
    <w:rsid w:val="5C4AD8FA"/>
    <w:rsid w:val="5CD8F1D6"/>
    <w:rsid w:val="5D88F134"/>
    <w:rsid w:val="5EEFC7B1"/>
    <w:rsid w:val="5FD89D65"/>
    <w:rsid w:val="6061FFBC"/>
    <w:rsid w:val="609A6D5E"/>
    <w:rsid w:val="60D4A60E"/>
    <w:rsid w:val="60EAB0F1"/>
    <w:rsid w:val="613B74D3"/>
    <w:rsid w:val="6219806F"/>
    <w:rsid w:val="62900C84"/>
    <w:rsid w:val="64092491"/>
    <w:rsid w:val="646B561B"/>
    <w:rsid w:val="64CF96D1"/>
    <w:rsid w:val="65B703DA"/>
    <w:rsid w:val="66DA6AD2"/>
    <w:rsid w:val="6714A7B1"/>
    <w:rsid w:val="67AE8CFC"/>
    <w:rsid w:val="682E9374"/>
    <w:rsid w:val="6850C2CD"/>
    <w:rsid w:val="689E0CA1"/>
    <w:rsid w:val="691ECA99"/>
    <w:rsid w:val="69429727"/>
    <w:rsid w:val="69BBD22D"/>
    <w:rsid w:val="6A9CE803"/>
    <w:rsid w:val="6ABD3B1C"/>
    <w:rsid w:val="6B5578C2"/>
    <w:rsid w:val="6B577DA6"/>
    <w:rsid w:val="6BAE3808"/>
    <w:rsid w:val="6D645B4C"/>
    <w:rsid w:val="6D9DF4AA"/>
    <w:rsid w:val="6DFF6745"/>
    <w:rsid w:val="6F8A423E"/>
    <w:rsid w:val="6FB3FBCE"/>
    <w:rsid w:val="6FC88ABF"/>
    <w:rsid w:val="6FF0F2B5"/>
    <w:rsid w:val="7004AC9E"/>
    <w:rsid w:val="703F4489"/>
    <w:rsid w:val="707CF35B"/>
    <w:rsid w:val="70E067F0"/>
    <w:rsid w:val="72973777"/>
    <w:rsid w:val="735CEB15"/>
    <w:rsid w:val="7368D4C8"/>
    <w:rsid w:val="740895C8"/>
    <w:rsid w:val="7462E9BA"/>
    <w:rsid w:val="74D32EE1"/>
    <w:rsid w:val="7642E4C2"/>
    <w:rsid w:val="767DE55E"/>
    <w:rsid w:val="76A509C4"/>
    <w:rsid w:val="778B19B0"/>
    <w:rsid w:val="77F2CD9E"/>
    <w:rsid w:val="780A1FAD"/>
    <w:rsid w:val="78556E39"/>
    <w:rsid w:val="7A62D5B9"/>
    <w:rsid w:val="7A9182A6"/>
    <w:rsid w:val="7BA7310A"/>
    <w:rsid w:val="7BF5AA0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B0E6C"/>
  <w15:chartTrackingRefBased/>
  <w15:docId w15:val="{FF268CAD-7789-483D-B15D-FE551BC34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16F8"/>
    <w:pPr>
      <w:spacing w:line="259" w:lineRule="auto"/>
    </w:pPr>
    <w:rPr>
      <w:sz w:val="22"/>
      <w:szCs w:val="22"/>
    </w:rPr>
  </w:style>
  <w:style w:type="paragraph" w:styleId="Kop1">
    <w:name w:val="heading 1"/>
    <w:basedOn w:val="Standaard"/>
    <w:next w:val="Standaard"/>
    <w:link w:val="Kop1Char"/>
    <w:uiPriority w:val="9"/>
    <w:qFormat/>
    <w:rsid w:val="00B96D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96D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96D5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96D5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96D5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96D5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96D5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96D5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96D5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character" w:customStyle="1" w:styleId="Kop1Char">
    <w:name w:val="Kop 1 Char"/>
    <w:basedOn w:val="Standaardalinea-lettertype"/>
    <w:link w:val="Kop1"/>
    <w:uiPriority w:val="9"/>
    <w:rsid w:val="00B96D5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96D5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96D5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96D5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96D5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96D5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96D5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96D5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96D5C"/>
    <w:rPr>
      <w:rFonts w:eastAsiaTheme="majorEastAsia" w:cstheme="majorBidi"/>
      <w:color w:val="272727" w:themeColor="text1" w:themeTint="D8"/>
    </w:rPr>
  </w:style>
  <w:style w:type="paragraph" w:styleId="Titel">
    <w:name w:val="Title"/>
    <w:basedOn w:val="Standaard"/>
    <w:next w:val="Standaard"/>
    <w:link w:val="TitelChar"/>
    <w:uiPriority w:val="10"/>
    <w:qFormat/>
    <w:rsid w:val="00B96D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96D5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96D5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96D5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96D5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96D5C"/>
    <w:rPr>
      <w:i/>
      <w:iCs/>
      <w:color w:val="404040" w:themeColor="text1" w:themeTint="BF"/>
    </w:rPr>
  </w:style>
  <w:style w:type="paragraph" w:styleId="Lijstalinea">
    <w:name w:val="List Paragraph"/>
    <w:basedOn w:val="Standaard"/>
    <w:uiPriority w:val="34"/>
    <w:qFormat/>
    <w:rsid w:val="00B96D5C"/>
    <w:pPr>
      <w:ind w:left="720"/>
      <w:contextualSpacing/>
    </w:pPr>
  </w:style>
  <w:style w:type="character" w:styleId="Intensievebenadrukking">
    <w:name w:val="Intense Emphasis"/>
    <w:basedOn w:val="Standaardalinea-lettertype"/>
    <w:uiPriority w:val="21"/>
    <w:qFormat/>
    <w:rsid w:val="00B96D5C"/>
    <w:rPr>
      <w:i/>
      <w:iCs/>
      <w:color w:val="0F4761" w:themeColor="accent1" w:themeShade="BF"/>
    </w:rPr>
  </w:style>
  <w:style w:type="paragraph" w:styleId="Duidelijkcitaat">
    <w:name w:val="Intense Quote"/>
    <w:basedOn w:val="Standaard"/>
    <w:next w:val="Standaard"/>
    <w:link w:val="DuidelijkcitaatChar"/>
    <w:uiPriority w:val="30"/>
    <w:qFormat/>
    <w:rsid w:val="00B96D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96D5C"/>
    <w:rPr>
      <w:i/>
      <w:iCs/>
      <w:color w:val="0F4761" w:themeColor="accent1" w:themeShade="BF"/>
    </w:rPr>
  </w:style>
  <w:style w:type="character" w:styleId="Intensieveverwijzing">
    <w:name w:val="Intense Reference"/>
    <w:basedOn w:val="Standaardalinea-lettertype"/>
    <w:uiPriority w:val="32"/>
    <w:qFormat/>
    <w:rsid w:val="00B96D5C"/>
    <w:rPr>
      <w:b/>
      <w:bCs/>
      <w:smallCaps/>
      <w:color w:val="0F4761" w:themeColor="accent1" w:themeShade="BF"/>
      <w:spacing w:val="5"/>
    </w:rPr>
  </w:style>
  <w:style w:type="character" w:styleId="Hyperlink">
    <w:name w:val="Hyperlink"/>
    <w:basedOn w:val="Standaardalinea-lettertype"/>
    <w:uiPriority w:val="99"/>
    <w:unhideWhenUsed/>
    <w:rsid w:val="000938A9"/>
    <w:rPr>
      <w:color w:val="467886" w:themeColor="hyperlink"/>
      <w:u w:val="single"/>
    </w:rPr>
  </w:style>
  <w:style w:type="character" w:customStyle="1" w:styleId="CommentReference">
    <w:name w:val="Comment Reference"/>
    <w:basedOn w:val="Standaardalinea-lettertype"/>
    <w:uiPriority w:val="99"/>
    <w:semiHidden/>
    <w:unhideWhenUsed/>
    <w:rsid w:val="00384C79"/>
    <w:rPr>
      <w:sz w:val="16"/>
      <w:szCs w:val="16"/>
    </w:rPr>
  </w:style>
  <w:style w:type="paragraph" w:customStyle="1" w:styleId="CommentText">
    <w:name w:val="Comment Text"/>
    <w:basedOn w:val="Standaard"/>
    <w:link w:val="CommentTextChar"/>
    <w:uiPriority w:val="99"/>
    <w:unhideWhenUsed/>
    <w:rsid w:val="00384C79"/>
    <w:pPr>
      <w:spacing w:line="240" w:lineRule="auto"/>
    </w:pPr>
    <w:rPr>
      <w:sz w:val="20"/>
      <w:szCs w:val="20"/>
    </w:rPr>
  </w:style>
  <w:style w:type="character" w:customStyle="1" w:styleId="CommentTextChar">
    <w:name w:val="Comment Text Char"/>
    <w:basedOn w:val="Standaardalinea-lettertype"/>
    <w:link w:val="CommentText"/>
    <w:uiPriority w:val="99"/>
    <w:rsid w:val="00384C79"/>
    <w:rPr>
      <w:sz w:val="20"/>
      <w:szCs w:val="20"/>
    </w:rPr>
  </w:style>
  <w:style w:type="paragraph" w:customStyle="1" w:styleId="CommentSubject">
    <w:name w:val="Comment Subject"/>
    <w:basedOn w:val="CommentText"/>
    <w:next w:val="CommentText"/>
    <w:link w:val="CommentSubjectChar"/>
    <w:uiPriority w:val="99"/>
    <w:semiHidden/>
    <w:unhideWhenUsed/>
    <w:rsid w:val="00384C79"/>
    <w:rPr>
      <w:b/>
      <w:bCs/>
    </w:rPr>
  </w:style>
  <w:style w:type="character" w:customStyle="1" w:styleId="CommentSubjectChar">
    <w:name w:val="Comment Subject Char"/>
    <w:basedOn w:val="CommentTextChar"/>
    <w:link w:val="CommentSubject"/>
    <w:uiPriority w:val="99"/>
    <w:semiHidden/>
    <w:rsid w:val="00384C79"/>
    <w:rPr>
      <w:b/>
      <w:bCs/>
      <w:sz w:val="20"/>
      <w:szCs w:val="20"/>
    </w:rPr>
  </w:style>
  <w:style w:type="character" w:styleId="Onopgelostemelding">
    <w:name w:val="Unresolved Mention"/>
    <w:basedOn w:val="Standaardalinea-lettertype"/>
    <w:uiPriority w:val="99"/>
    <w:semiHidden/>
    <w:unhideWhenUsed/>
    <w:rsid w:val="00215253"/>
    <w:rPr>
      <w:color w:val="605E5C"/>
      <w:shd w:val="clear" w:color="auto" w:fill="E1DFDD"/>
    </w:rPr>
  </w:style>
  <w:style w:type="character" w:styleId="GevolgdeHyperlink">
    <w:name w:val="FollowedHyperlink"/>
    <w:basedOn w:val="Standaardalinea-lettertype"/>
    <w:uiPriority w:val="99"/>
    <w:semiHidden/>
    <w:unhideWhenUsed/>
    <w:rsid w:val="00670078"/>
    <w:rPr>
      <w:color w:val="96607D" w:themeColor="followedHyperlink"/>
      <w:u w:val="single"/>
    </w:rPr>
  </w:style>
  <w:style w:type="paragraph" w:styleId="Revisie">
    <w:name w:val="Revision"/>
    <w:hidden/>
    <w:uiPriority w:val="99"/>
    <w:semiHidden/>
    <w:rsid w:val="00F30629"/>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www.wto.org/english/thewto_e/minist_e/mc14_e/documents_e.htm" TargetMode="External" Id="rId13" /><Relationship Type="http://schemas.openxmlformats.org/officeDocument/2006/relationships/hyperlink" Target="https://eur06.safelinks.protection.outlook.com/?url=https%3A%2F%2Fdata.consilium.europa.eu%2Fdoc%2Fdocument%2FST-7777-2026-INIT%2Fnl%2Fpdf&amp;data=05%7C02%7Ca.vvliet%40tweedekamer.nl%7C118cb13ebd494fd5948508dead15fac8%7C238cb5073f714afeaaab8382731a4345%7C0%7C0%7C639138507108229963%7CUnknown%7CTWFpbGZsb3d8eyJFbXB0eU1hcGkiOnRydWUsIlYiOiIwLjAuMDAwMCIsIlAiOiJXaW4zMiIsIkFOIjoiTWFpbCIsIldUIjoyfQ%3D%3D%7C0%7C%7C%7C&amp;sdata=PG1lA42uUKkZ3jkXQr9Px2ANWcU6AdaAuMvMpMxIznM%3D&amp;reserved=0" TargetMode="External" Id="rId18" /><Relationship Type="http://schemas.openxmlformats.org/officeDocument/2006/relationships/hyperlink" Target="https://eur06.safelinks.protection.outlook.com/?url=https%3A%2F%2Fwww.europarl.europa.eu%2Fdoceo%2Fdocument%2FTA-10-2026-0086_NL.pdf&amp;data=05%7C02%7Ca.vvliet%40tweedekamer.nl%7C118cb13ebd494fd5948508dead15fac8%7C238cb5073f714afeaaab8382731a4345%7C0%7C0%7C639138507108275590%7CUnknown%7CTWFpbGZsb3d8eyJFbXB0eU1hcGkiOnRydWUsIlYiOiIwLjAuMDAwMCIsIlAiOiJXaW4zMiIsIkFOIjoiTWFpbCIsIldUIjoyfQ%3D%3D%7C0%7C%7C%7C&amp;sdata=MpVYi3gknx%2FUk953eSjwvgktW5rvPIgNm5wM5IB832I%3D&amp;reserved=0" TargetMode="External" Id="rId21" /><Relationship Type="http://schemas.openxmlformats.org/officeDocument/2006/relationships/numbering" Target="numbering.xml" Id="rId7" /><Relationship Type="http://schemas.openxmlformats.org/officeDocument/2006/relationships/hyperlink" Target="https://docs.wto.org/dol2fe/Pages/FE_Search/FE_S_S006.aspx?DataSource=Cat&amp;query=@Symbol=%22WT/MIN(26)/38%22%20OR%20@Symbol=%22WT/MIN(26)/38/*%22&amp;Language=English&amp;Context=ScriptedSearches&amp;languageUIChanged=true" TargetMode="External" Id="rId12" /><Relationship Type="http://schemas.openxmlformats.org/officeDocument/2006/relationships/hyperlink" Target="https://eur06.safelinks.protection.outlook.com/?url=https%3A%2F%2Fpolicy.trade.ec.europa.eu%2Fnews%2Fjoint-ministerial-statement-eu-and-cptpp-14th-wto-ministerial-conference-2026-03-27_en&amp;data=05%7C02%7Ca.vvliet%40tweedekamer.nl%7C118cb13ebd494fd5948508dead15fac8%7C238cb5073f714afeaaab8382731a4345%7C0%7C0%7C639138507108210098%7CUnknown%7CTWFpbGZsb3d8eyJFbXB0eU1hcGkiOnRydWUsIlYiOiIwLjAuMDAwMCIsIlAiOiJXaW4zMiIsIkFOIjoiTWFpbCIsIldUIjoyfQ%3D%3D%7C0%7C%7C%7C&amp;sdata=NN%2F747HJeqjX1Zd%2FiSCP0ifafvncFsUiuk5YD2MBBbU%3D&amp;reserved=0" TargetMode="External" Id="rId17" /><Relationship Type="http://schemas.openxmlformats.org/officeDocument/2006/relationships/hyperlink" Target="https://eur06.safelinks.protection.outlook.com/?url=https%3A%2F%2Fpolicy.trade.ec.europa.eu%2Fnews%2Foutcome-14th-wto-ministerial-conference-2026-03-30_en&amp;data=05%7C02%7Ca.vvliet%40tweedekamer.nl%7C118cb13ebd494fd5948508dead15fac8%7C238cb5073f714afeaaab8382731a4345%7C0%7C0%7C639138507108190317%7CUnknown%7CTWFpbGZsb3d8eyJFbXB0eU1hcGkiOnRydWUsIlYiOiIwLjAuMDAwMCIsIlAiOiJXaW4zMiIsIkFOIjoiTWFpbCIsIldUIjoyfQ%3D%3D%7C0%7C%7C%7C&amp;sdata=Xeqk%2BGOvC4z%2FIwz5j%2FM1gqJ1GWBsDJN7UmsHM1E5dHo%3D&amp;reserved=0" TargetMode="External" Id="rId16" /><Relationship Type="http://schemas.openxmlformats.org/officeDocument/2006/relationships/hyperlink" Target="https://parlisweb.tweedekamer.nl/parlis/document.aspx?Id=28f2a6af-9bdb-4590-a60d-c36b67b087ef" TargetMode="External" Id="rId20" /><Relationship Type="http://schemas.openxmlformats.org/officeDocument/2006/relationships/hyperlink" Target="https://parlisweb.tweedekamer.nl/parlis/document.aspx?Id=355ab94b-97d6-4906-93ed-acce99fa9382" TargetMode="External" Id="rId11" /><Relationship Type="http://schemas.openxmlformats.org/officeDocument/2006/relationships/hyperlink" Target="https://docs.wto.org/dol2fe/Pages/SS/directdoc.aspx?filename=Q%3A%2FWT%2FMIN26%2F42.pdf&amp;Open=True" TargetMode="External" Id="rId15" /><Relationship Type="http://schemas.openxmlformats.org/officeDocument/2006/relationships/theme" Target="theme/theme1.xml" Id="rId23" /><Relationship Type="http://schemas.openxmlformats.org/officeDocument/2006/relationships/webSettings" Target="webSettings.xml" Id="rId10" /><Relationship Type="http://schemas.openxmlformats.org/officeDocument/2006/relationships/hyperlink" Target="https://eur06.safelinks.protection.outlook.com/?url=https%3A%2F%2Fdocs.wto.org%2Fdol2fe%2FPages%2FSS%2Fdirectdoc.aspx%3Ffilename%3DQ%3A%2FWT%2FGC%2FW986.pdf%26Open%3DTrue&amp;data=05%7C02%7Ca.vvliet%40tweedekamer.nl%7C118cb13ebd494fd5948508dead15fac8%7C238cb5073f714afeaaab8382731a4345%7C0%7C0%7C639138507108252705%7CUnknown%7CTWFpbGZsb3d8eyJFbXB0eU1hcGkiOnRydWUsIlYiOiIwLjAuMDAwMCIsIlAiOiJXaW4zMiIsIkFOIjoiTWFpbCIsIldUIjoyfQ%3D%3D%7C0%7C%7C%7C&amp;sdata=MINSptgtc943alq9ZLIWQTjTLrTHWDv7zWr2uY3cMf8%3D&amp;reserved=0" TargetMode="External" Id="rId19" /><Relationship Type="http://schemas.openxmlformats.org/officeDocument/2006/relationships/settings" Target="settings.xml" Id="rId9" /><Relationship Type="http://schemas.openxmlformats.org/officeDocument/2006/relationships/hyperlink" Target="https://docs.wto.org/dol2fe/Pages/SS/directdoc.aspx?filename=Q%3A%2FWT%2FMIN26%2F32.pdf&amp;Open=True" TargetMode="External" Id="rId14" /><Relationship Type="http://schemas.openxmlformats.org/officeDocument/2006/relationships/fontTable" Target="fontTable.xml" Id="rId22"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2418</ap:Words>
  <ap:Characters>13302</ap:Characters>
  <ap:DocSecurity>4</ap:DocSecurity>
  <ap:Lines>110</ap:Lines>
  <ap:Paragraphs>31</ap:Paragraphs>
  <ap:ScaleCrop>false</ap:ScaleCrop>
  <ap:LinksUpToDate>false</ap:LinksUpToDate>
  <ap:CharactersWithSpaces>15689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2026-09-03T11:53:00.0000000Z</dcterms:created>
  <dcterms:modified xsi:type="dcterms:W3CDTF">2026-09-03T11:53:00.0000000Z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0x010100652B67EEE1A68642A5D50A61AFC143750034547541DFE4964B8C9D53A965545213</vt:lpwstr>
  </property>
  <property fmtid="{D5CDD505-2E9C-101B-9397-08002B2CF9AE}" pid="3" name="Selectielijstproces">
    <vt:lpwstr>1;#40. Het onderhouden van contacten met verwante instellingen en buitenlandse relaties|540f701b-7b6c-494a-be94-2ea836738ddd</vt:lpwstr>
  </property>
  <property fmtid="{D5CDD505-2E9C-101B-9397-08002B2CF9AE}" pid="4" name="Beperking">
    <vt:lpwstr/>
  </property>
  <property fmtid="{D5CDD505-2E9C-101B-9397-08002B2CF9AE}" pid="5" name="_dlc_DocIdItemGuid">
    <vt:lpwstr>a277fe96-2875-435a-a529-4ac1b6b2ff20</vt:lpwstr>
  </property>
</Properties>
</file>