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0E4EF0EC" w14:textId="77777777">
        <w:tc>
          <w:tcPr>
            <w:tcW w:w="6379" w:type="dxa"/>
            <w:gridSpan w:val="2"/>
            <w:tcBorders>
              <w:top w:val="nil"/>
              <w:left w:val="nil"/>
              <w:bottom w:val="nil"/>
              <w:right w:val="nil"/>
            </w:tcBorders>
            <w:vAlign w:val="center"/>
          </w:tcPr>
          <w:p w:rsidR="004330ED" w:rsidP="00EA1CE4" w:rsidRDefault="004330ED" w14:paraId="2D5ACD1C"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0F7B7547"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34606214" w14:textId="77777777">
        <w:trPr>
          <w:cantSplit/>
        </w:trPr>
        <w:tc>
          <w:tcPr>
            <w:tcW w:w="10348" w:type="dxa"/>
            <w:gridSpan w:val="3"/>
            <w:tcBorders>
              <w:top w:val="single" w:color="auto" w:sz="4" w:space="0"/>
              <w:left w:val="nil"/>
              <w:bottom w:val="nil"/>
              <w:right w:val="nil"/>
            </w:tcBorders>
          </w:tcPr>
          <w:p w:rsidR="004330ED" w:rsidP="004A1E29" w:rsidRDefault="004330ED" w14:paraId="057D5632"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2F8B6A6E" w14:textId="77777777">
        <w:trPr>
          <w:cantSplit/>
        </w:trPr>
        <w:tc>
          <w:tcPr>
            <w:tcW w:w="10348" w:type="dxa"/>
            <w:gridSpan w:val="3"/>
            <w:tcBorders>
              <w:top w:val="nil"/>
              <w:left w:val="nil"/>
              <w:bottom w:val="nil"/>
              <w:right w:val="nil"/>
            </w:tcBorders>
          </w:tcPr>
          <w:p w:rsidR="004330ED" w:rsidP="00BF623B" w:rsidRDefault="004330ED" w14:paraId="709F6FA8" w14:textId="77777777">
            <w:pPr>
              <w:pStyle w:val="Amendement"/>
              <w:tabs>
                <w:tab w:val="clear" w:pos="3310"/>
                <w:tab w:val="clear" w:pos="3600"/>
              </w:tabs>
              <w:rPr>
                <w:rFonts w:ascii="Times New Roman" w:hAnsi="Times New Roman"/>
                <w:b w:val="0"/>
              </w:rPr>
            </w:pPr>
          </w:p>
        </w:tc>
      </w:tr>
      <w:tr w:rsidR="004330ED" w:rsidTr="00EA1CE4" w14:paraId="26C229CD" w14:textId="77777777">
        <w:trPr>
          <w:cantSplit/>
        </w:trPr>
        <w:tc>
          <w:tcPr>
            <w:tcW w:w="10348" w:type="dxa"/>
            <w:gridSpan w:val="3"/>
            <w:tcBorders>
              <w:top w:val="nil"/>
              <w:left w:val="nil"/>
              <w:bottom w:val="single" w:color="auto" w:sz="4" w:space="0"/>
              <w:right w:val="nil"/>
            </w:tcBorders>
          </w:tcPr>
          <w:p w:rsidR="004330ED" w:rsidP="00BF623B" w:rsidRDefault="004330ED" w14:paraId="127ED51B" w14:textId="77777777">
            <w:pPr>
              <w:pStyle w:val="Amendement"/>
              <w:tabs>
                <w:tab w:val="clear" w:pos="3310"/>
                <w:tab w:val="clear" w:pos="3600"/>
              </w:tabs>
              <w:rPr>
                <w:rFonts w:ascii="Times New Roman" w:hAnsi="Times New Roman"/>
              </w:rPr>
            </w:pPr>
          </w:p>
        </w:tc>
      </w:tr>
      <w:tr w:rsidR="004330ED" w:rsidTr="00EA1CE4" w14:paraId="6C37AEC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01CA71C5"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4E7B534E" w14:textId="77777777">
            <w:pPr>
              <w:suppressAutoHyphens/>
              <w:ind w:left="-70"/>
              <w:rPr>
                <w:b/>
              </w:rPr>
            </w:pPr>
          </w:p>
        </w:tc>
      </w:tr>
      <w:tr w:rsidR="003C21AC" w:rsidTr="00EA1CE4" w14:paraId="6EAFAF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173B1" w14:paraId="2F38F82A" w14:textId="06FBC60A">
            <w:pPr>
              <w:pStyle w:val="Amendement"/>
              <w:tabs>
                <w:tab w:val="clear" w:pos="3310"/>
                <w:tab w:val="clear" w:pos="3600"/>
              </w:tabs>
              <w:rPr>
                <w:rFonts w:ascii="Times New Roman" w:hAnsi="Times New Roman"/>
              </w:rPr>
            </w:pPr>
            <w:r>
              <w:rPr>
                <w:rFonts w:ascii="Times New Roman" w:hAnsi="Times New Roman"/>
              </w:rPr>
              <w:t>36 947</w:t>
            </w:r>
          </w:p>
        </w:tc>
        <w:tc>
          <w:tcPr>
            <w:tcW w:w="7371" w:type="dxa"/>
            <w:gridSpan w:val="2"/>
          </w:tcPr>
          <w:p w:rsidRPr="003173B1" w:rsidR="003C21AC" w:rsidP="003173B1" w:rsidRDefault="003173B1" w14:paraId="37951E14" w14:textId="6789F6CE">
            <w:pPr>
              <w:rPr>
                <w:b/>
                <w:bCs/>
              </w:rPr>
            </w:pPr>
            <w:r w:rsidRPr="003173B1">
              <w:rPr>
                <w:b/>
                <w:bCs/>
              </w:rPr>
              <w:t>Wijziging van de Wet milieubeheer en de Wet op de economische delicten in verband met het verhogen van het aandeel van gas uit hernieuwbare bronnen in de totale leveringen van gas aan afnemers (Wet bijmengverplichting groen gas)</w:t>
            </w:r>
          </w:p>
        </w:tc>
      </w:tr>
      <w:tr w:rsidR="003C21AC" w:rsidTr="00EA1CE4" w14:paraId="5C46D4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64E4BBC4"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6044138" w14:textId="77777777">
            <w:pPr>
              <w:pStyle w:val="Amendement"/>
              <w:tabs>
                <w:tab w:val="clear" w:pos="3310"/>
                <w:tab w:val="clear" w:pos="3600"/>
              </w:tabs>
              <w:ind w:left="-70"/>
              <w:rPr>
                <w:rFonts w:ascii="Times New Roman" w:hAnsi="Times New Roman"/>
              </w:rPr>
            </w:pPr>
          </w:p>
        </w:tc>
      </w:tr>
      <w:tr w:rsidR="003C21AC" w:rsidTr="00EA1CE4" w14:paraId="27D018A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44817C6"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7CC4DFF1" w14:textId="77777777">
            <w:pPr>
              <w:pStyle w:val="Amendement"/>
              <w:tabs>
                <w:tab w:val="clear" w:pos="3310"/>
                <w:tab w:val="clear" w:pos="3600"/>
              </w:tabs>
              <w:ind w:left="-70"/>
              <w:rPr>
                <w:rFonts w:ascii="Times New Roman" w:hAnsi="Times New Roman"/>
              </w:rPr>
            </w:pPr>
          </w:p>
        </w:tc>
      </w:tr>
      <w:tr w:rsidR="003C21AC" w:rsidTr="00EA1CE4" w14:paraId="4BFC3B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54EEBD3" w14:textId="3E606EA7">
            <w:pPr>
              <w:pStyle w:val="Amendement"/>
              <w:tabs>
                <w:tab w:val="clear" w:pos="3310"/>
                <w:tab w:val="clear" w:pos="3600"/>
              </w:tabs>
              <w:rPr>
                <w:rFonts w:ascii="Times New Roman" w:hAnsi="Times New Roman"/>
              </w:rPr>
            </w:pPr>
            <w:r w:rsidRPr="00C035D4">
              <w:rPr>
                <w:rFonts w:ascii="Times New Roman" w:hAnsi="Times New Roman"/>
              </w:rPr>
              <w:t xml:space="preserve">Nr. </w:t>
            </w:r>
            <w:r w:rsidR="00F86816">
              <w:rPr>
                <w:rFonts w:ascii="Times New Roman" w:hAnsi="Times New Roman"/>
                <w:caps/>
              </w:rPr>
              <w:t>12</w:t>
            </w:r>
          </w:p>
        </w:tc>
        <w:tc>
          <w:tcPr>
            <w:tcW w:w="7371" w:type="dxa"/>
            <w:gridSpan w:val="2"/>
          </w:tcPr>
          <w:p w:rsidRPr="00C035D4" w:rsidR="003C21AC" w:rsidP="006E0971" w:rsidRDefault="003C21AC" w14:paraId="6FB9F516" w14:textId="5ED7CFA9">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3173B1">
              <w:rPr>
                <w:rFonts w:ascii="Times New Roman" w:hAnsi="Times New Roman"/>
                <w:caps/>
              </w:rPr>
              <w:t>van den berg</w:t>
            </w:r>
          </w:p>
        </w:tc>
      </w:tr>
      <w:tr w:rsidR="003C21AC" w:rsidTr="00EA1CE4" w14:paraId="4A8C47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683E76F"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D5254CF" w14:textId="073D9068">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F86816">
              <w:rPr>
                <w:rFonts w:ascii="Times New Roman" w:hAnsi="Times New Roman"/>
                <w:b w:val="0"/>
              </w:rPr>
              <w:t>3 september 2026</w:t>
            </w:r>
          </w:p>
        </w:tc>
      </w:tr>
      <w:tr w:rsidR="00B01BA6" w:rsidTr="00EA1CE4" w14:paraId="5A6E50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2A437A4"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0F74DBD" w14:textId="77777777">
            <w:pPr>
              <w:pStyle w:val="Amendement"/>
              <w:tabs>
                <w:tab w:val="clear" w:pos="3310"/>
                <w:tab w:val="clear" w:pos="3600"/>
              </w:tabs>
              <w:ind w:left="-70"/>
              <w:rPr>
                <w:rFonts w:ascii="Times New Roman" w:hAnsi="Times New Roman"/>
                <w:b w:val="0"/>
              </w:rPr>
            </w:pPr>
          </w:p>
        </w:tc>
      </w:tr>
      <w:tr w:rsidRPr="00EA69AC" w:rsidR="00B01BA6" w:rsidTr="00EA1CE4" w14:paraId="561CAD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55165DE3" w14:textId="77777777">
            <w:pPr>
              <w:ind w:firstLine="284"/>
            </w:pPr>
            <w:r w:rsidRPr="00EA69AC">
              <w:t>De ondergetekende stelt het volgende amendement voor:</w:t>
            </w:r>
          </w:p>
        </w:tc>
      </w:tr>
    </w:tbl>
    <w:p w:rsidRPr="00EA69AC" w:rsidR="004330ED" w:rsidP="00D774B3" w:rsidRDefault="004330ED" w14:paraId="253F8204" w14:textId="77777777"/>
    <w:p w:rsidRPr="00EA69AC" w:rsidR="005B1DCC" w:rsidP="003173B1" w:rsidRDefault="003173B1" w14:paraId="0930C9BF" w14:textId="5A4E212B">
      <w:r>
        <w:tab/>
        <w:t xml:space="preserve">In artikel I, onderdeel B, wordt aan het voorgestelde artikel 9.9.2.6, tweede lid, een zin toegevoegd, luidende: </w:t>
      </w:r>
      <w:r>
        <w:rPr>
          <w:szCs w:val="24"/>
        </w:rPr>
        <w:t>De vergoeding bedraagt ten hoogste € 0,45 per groengaseenheid.</w:t>
      </w:r>
    </w:p>
    <w:p w:rsidR="00EA1CE4" w:rsidP="00EA1CE4" w:rsidRDefault="00EA1CE4" w14:paraId="2FB85744" w14:textId="77777777"/>
    <w:p w:rsidRPr="00EA69AC" w:rsidR="003C21AC" w:rsidP="00EA1CE4" w:rsidRDefault="003C21AC" w14:paraId="4DF88BFE" w14:textId="77777777">
      <w:pPr>
        <w:rPr>
          <w:b/>
        </w:rPr>
      </w:pPr>
      <w:r w:rsidRPr="00EA69AC">
        <w:rPr>
          <w:b/>
        </w:rPr>
        <w:t>Toelichting</w:t>
      </w:r>
    </w:p>
    <w:p w:rsidRPr="00EA69AC" w:rsidR="003C21AC" w:rsidP="00BF623B" w:rsidRDefault="003C21AC" w14:paraId="531F6344" w14:textId="77777777"/>
    <w:p w:rsidR="003173B1" w:rsidP="003173B1" w:rsidRDefault="003173B1" w14:paraId="7B47A4A2" w14:textId="77777777">
      <w:r>
        <w:t>Het amendement begrenst de prijs van de ontheffing, de zogenoemde buy-out, op € 0,45 per groengaseenheid. Een groengaseenheid vertegenwoordigt op grond van artikel 9.9.3.1 een kilogram CO₂-equivalent-ketenemissiereductie. Het voorgestelde plafond komt daarom overeen met € 450 per ton CO₂-equivalent-ketenemissiereductie.</w:t>
      </w:r>
    </w:p>
    <w:p w:rsidR="003173B1" w:rsidP="003173B1" w:rsidRDefault="003173B1" w14:paraId="31B36C2D" w14:textId="77777777"/>
    <w:p w:rsidR="003173B1" w:rsidP="003173B1" w:rsidRDefault="003173B1" w14:paraId="0683E15A" w14:textId="77777777">
      <w:r>
        <w:t>De consultatieversie van de ministeriële regeling stelt de vergoeding voor 2027 vast op € 450 per ton en indexeert deze vervolgens jaarlijks met 2%, tot € 487 per ton in 2031 en € 527 per ton in 2035. Tegelijkertijd kan volgens die regeling voor de volledige jaarverplichting ontheffing worden verkregen. De buy-out is daarmee niet alleen een noodventiel, maar tevens het feitelijke maximum van de lasten per niet-gerealiseerde groengaseenheid.</w:t>
      </w:r>
    </w:p>
    <w:p w:rsidR="003173B1" w:rsidP="003173B1" w:rsidRDefault="003173B1" w14:paraId="698F106B" w14:textId="77777777"/>
    <w:p w:rsidRPr="008467D7" w:rsidR="00E6619B" w:rsidP="003173B1" w:rsidRDefault="003173B1" w14:paraId="7630194B" w14:textId="0C68EEF9">
      <w:r>
        <w:t>Een lagere vergoeding kan bij of krachtens algemene maatregel van bestuur worden vastgesteld. Verhoging boven het wettelijke plafond vereist een wetswijziging en daarmee uitdrukkelijke instemming van het parlement. Het amendement kiest bewust voor een nominaal plafond; automatische indexatie boven € 0,45 per groengaseenheid is niet toegestaan.</w:t>
      </w:r>
    </w:p>
    <w:p w:rsidRPr="00EA69AC" w:rsidR="005B1DCC" w:rsidP="00BF623B" w:rsidRDefault="005B1DCC" w14:paraId="2E473A2C" w14:textId="77777777"/>
    <w:p w:rsidRPr="00EA69AC" w:rsidR="00B4708A" w:rsidP="00EA1CE4" w:rsidRDefault="003173B1" w14:paraId="7D8F816C" w14:textId="26D5C530">
      <w:r>
        <w:t>Van den Berg</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99DEE" w14:textId="77777777" w:rsidR="00D82D39" w:rsidRDefault="00D82D39">
      <w:pPr>
        <w:spacing w:line="20" w:lineRule="exact"/>
      </w:pPr>
    </w:p>
  </w:endnote>
  <w:endnote w:type="continuationSeparator" w:id="0">
    <w:p w14:paraId="7C3BF632" w14:textId="77777777" w:rsidR="00D82D39" w:rsidRDefault="00D82D39">
      <w:pPr>
        <w:pStyle w:val="Amendement"/>
      </w:pPr>
      <w:r>
        <w:rPr>
          <w:b w:val="0"/>
        </w:rPr>
        <w:t xml:space="preserve"> </w:t>
      </w:r>
    </w:p>
  </w:endnote>
  <w:endnote w:type="continuationNotice" w:id="1">
    <w:p w14:paraId="54E77FFF" w14:textId="77777777" w:rsidR="00D82D39" w:rsidRDefault="00D82D39">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77EC7" w14:textId="77777777" w:rsidR="00D82D39" w:rsidRDefault="00D82D39">
      <w:pPr>
        <w:pStyle w:val="Amendement"/>
      </w:pPr>
      <w:r>
        <w:rPr>
          <w:b w:val="0"/>
        </w:rPr>
        <w:separator/>
      </w:r>
    </w:p>
  </w:footnote>
  <w:footnote w:type="continuationSeparator" w:id="0">
    <w:p w14:paraId="294FEC48" w14:textId="77777777" w:rsidR="00D82D39" w:rsidRDefault="00D82D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3B1"/>
    <w:rsid w:val="00052244"/>
    <w:rsid w:val="0007471A"/>
    <w:rsid w:val="000D17BF"/>
    <w:rsid w:val="00157CAF"/>
    <w:rsid w:val="001656EE"/>
    <w:rsid w:val="0016653D"/>
    <w:rsid w:val="001D56AF"/>
    <w:rsid w:val="001E0E21"/>
    <w:rsid w:val="00212E0A"/>
    <w:rsid w:val="002153B0"/>
    <w:rsid w:val="0021777F"/>
    <w:rsid w:val="00241DD0"/>
    <w:rsid w:val="002A0713"/>
    <w:rsid w:val="003173B1"/>
    <w:rsid w:val="003C21AC"/>
    <w:rsid w:val="003C5218"/>
    <w:rsid w:val="003C7876"/>
    <w:rsid w:val="003E2308"/>
    <w:rsid w:val="003E2F98"/>
    <w:rsid w:val="00413B00"/>
    <w:rsid w:val="0042574B"/>
    <w:rsid w:val="004330ED"/>
    <w:rsid w:val="00481C91"/>
    <w:rsid w:val="004847CB"/>
    <w:rsid w:val="004911E3"/>
    <w:rsid w:val="00497D57"/>
    <w:rsid w:val="004A1E29"/>
    <w:rsid w:val="004A7DD4"/>
    <w:rsid w:val="004B50D8"/>
    <w:rsid w:val="004B5B90"/>
    <w:rsid w:val="00501109"/>
    <w:rsid w:val="005703C9"/>
    <w:rsid w:val="00597703"/>
    <w:rsid w:val="005A6097"/>
    <w:rsid w:val="005B1DCC"/>
    <w:rsid w:val="005B7323"/>
    <w:rsid w:val="005C25B9"/>
    <w:rsid w:val="006267E6"/>
    <w:rsid w:val="006558D2"/>
    <w:rsid w:val="00672D25"/>
    <w:rsid w:val="006738BC"/>
    <w:rsid w:val="006D3E69"/>
    <w:rsid w:val="006E0971"/>
    <w:rsid w:val="007709F6"/>
    <w:rsid w:val="00783215"/>
    <w:rsid w:val="007965FC"/>
    <w:rsid w:val="007D2608"/>
    <w:rsid w:val="008164E5"/>
    <w:rsid w:val="00830081"/>
    <w:rsid w:val="008467D7"/>
    <w:rsid w:val="00852541"/>
    <w:rsid w:val="00865D47"/>
    <w:rsid w:val="00882616"/>
    <w:rsid w:val="0088452C"/>
    <w:rsid w:val="008D7DCB"/>
    <w:rsid w:val="009055DB"/>
    <w:rsid w:val="00905ECB"/>
    <w:rsid w:val="00950486"/>
    <w:rsid w:val="0096165D"/>
    <w:rsid w:val="00993E91"/>
    <w:rsid w:val="009A409F"/>
    <w:rsid w:val="009B5845"/>
    <w:rsid w:val="009C0C1F"/>
    <w:rsid w:val="00A10505"/>
    <w:rsid w:val="00A1288B"/>
    <w:rsid w:val="00A53203"/>
    <w:rsid w:val="00A772EB"/>
    <w:rsid w:val="00B01BA6"/>
    <w:rsid w:val="00B4708A"/>
    <w:rsid w:val="00BF623B"/>
    <w:rsid w:val="00C035D4"/>
    <w:rsid w:val="00C679BF"/>
    <w:rsid w:val="00C81BBD"/>
    <w:rsid w:val="00CC30F5"/>
    <w:rsid w:val="00CD3132"/>
    <w:rsid w:val="00CE27CD"/>
    <w:rsid w:val="00D134F3"/>
    <w:rsid w:val="00D47D01"/>
    <w:rsid w:val="00D774B3"/>
    <w:rsid w:val="00D82D39"/>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86816"/>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019DE8"/>
  <w15:docId w15:val="{B61E308F-B8CF-473E-9997-3B2CCFD07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271</ap:Words>
  <ap:Characters>1491</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1759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2026-09-03T15:51:00.0000000Z</dcterms:created>
  <dcterms:modified xsi:type="dcterms:W3CDTF">2026-09-03T15:51:00.0000000Z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