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127" w:rsidP="00D54127" w:rsidRDefault="00D54127" w14:paraId="17FE411A" w14:textId="0E01AB96">
      <w:r w:rsidRPr="003D4250">
        <w:t>Hierbij bied ik u</w:t>
      </w:r>
      <w:r>
        <w:t xml:space="preserve"> </w:t>
      </w:r>
      <w:r w:rsidRPr="003D4250">
        <w:rPr>
          <w:color w:val="auto"/>
        </w:rPr>
        <w:t xml:space="preserve">de antwoorden aan op de schriftelijke vragen van </w:t>
      </w:r>
      <w:r>
        <w:t>de leden Ceulemans en Boomsma (beiden JA21) over door de IND uitbetaalde dwangsommen.</w:t>
      </w:r>
      <w:r>
        <w:br/>
      </w:r>
      <w:r>
        <w:br/>
      </w:r>
      <w:r w:rsidRPr="009E1FAE">
        <w:t>Deze vragen werden ingezonden op</w:t>
      </w:r>
      <w:r>
        <w:t xml:space="preserve"> </w:t>
      </w:r>
      <w:r w:rsidR="0039687C">
        <w:t>2</w:t>
      </w:r>
      <w:r>
        <w:t xml:space="preserve"> juli 2026</w:t>
      </w:r>
      <w:r w:rsidRPr="009E1FAE">
        <w:t xml:space="preserve"> met kenmerk</w:t>
      </w:r>
      <w:r>
        <w:t xml:space="preserve"> </w:t>
      </w:r>
      <w:r w:rsidRPr="00F61F5C">
        <w:t>202</w:t>
      </w:r>
      <w:r>
        <w:t>6Z15511.</w:t>
      </w:r>
    </w:p>
    <w:p w:rsidR="00D54127" w:rsidP="00D54127" w:rsidRDefault="00D54127" w14:paraId="00FFABD1" w14:textId="77777777">
      <w:r>
        <w:t> </w:t>
      </w:r>
    </w:p>
    <w:p w:rsidR="00D54127" w:rsidP="00D54127" w:rsidRDefault="00D54127" w14:paraId="6B6F139E" w14:textId="77777777">
      <w:r>
        <w:t> </w:t>
      </w:r>
    </w:p>
    <w:p w:rsidR="00D54127" w:rsidP="00D54127" w:rsidRDefault="00D54127" w14:paraId="1F507210" w14:textId="77777777">
      <w:r>
        <w:t>De Minister van Asiel en Migratie,</w:t>
      </w:r>
    </w:p>
    <w:p w:rsidR="007F4160" w:rsidRDefault="007F4160" w14:paraId="5AD85584" w14:textId="77777777"/>
    <w:p w:rsidR="00D54127" w:rsidRDefault="00D54127" w14:paraId="0D97748D" w14:textId="77777777"/>
    <w:p w:rsidR="00D54127" w:rsidRDefault="00D54127" w14:paraId="07631B14" w14:textId="77777777"/>
    <w:p w:rsidR="00D54127" w:rsidRDefault="00D54127" w14:paraId="615E63D0" w14:textId="77777777"/>
    <w:p w:rsidR="00D54127" w:rsidRDefault="00D54127" w14:paraId="0671A809" w14:textId="47BDD643">
      <w:r>
        <w:t>Bart van den Brink</w:t>
      </w:r>
    </w:p>
    <w:p w:rsidR="00D54127" w:rsidRDefault="00D54127" w14:paraId="4141741F" w14:textId="77777777"/>
    <w:p w:rsidR="00D54127" w:rsidRDefault="00D54127" w14:paraId="249E6A7F" w14:textId="77777777"/>
    <w:p w:rsidR="00D54127" w:rsidRDefault="00D54127" w14:paraId="7BB380C8" w14:textId="77777777"/>
    <w:p w:rsidR="00D54127" w:rsidRDefault="00D54127" w14:paraId="00655D89" w14:textId="77777777"/>
    <w:p w:rsidR="00D54127" w:rsidRDefault="00D54127" w14:paraId="6B9FE846" w14:textId="77777777"/>
    <w:p w:rsidR="00D54127" w:rsidRDefault="00D54127" w14:paraId="16868439" w14:textId="77777777"/>
    <w:p w:rsidR="00D54127" w:rsidRDefault="00D54127" w14:paraId="176F5FF3" w14:textId="77777777"/>
    <w:p w:rsidR="00D54127" w:rsidRDefault="00D54127" w14:paraId="4B44EB59" w14:textId="77777777"/>
    <w:p w:rsidR="00D54127" w:rsidRDefault="00D54127" w14:paraId="26DC5673" w14:textId="77777777"/>
    <w:p w:rsidR="00D54127" w:rsidRDefault="00D54127" w14:paraId="43B67131" w14:textId="77777777"/>
    <w:p w:rsidR="00D54127" w:rsidRDefault="00D54127" w14:paraId="1CBA5C40" w14:textId="77777777"/>
    <w:p w:rsidR="00D54127" w:rsidRDefault="00D54127" w14:paraId="0C83EC54" w14:textId="77777777"/>
    <w:p w:rsidR="00D54127" w:rsidRDefault="00D54127" w14:paraId="00F1B3FC" w14:textId="77777777"/>
    <w:p w:rsidR="00D54127" w:rsidRDefault="00D54127" w14:paraId="351947F1" w14:textId="77777777"/>
    <w:p w:rsidR="00D54127" w:rsidRDefault="00D54127" w14:paraId="11E7BE1E" w14:textId="77777777"/>
    <w:p w:rsidR="00D54127" w:rsidRDefault="00D54127" w14:paraId="680E94E1" w14:textId="77777777"/>
    <w:p w:rsidR="00D54127" w:rsidRDefault="00D54127" w14:paraId="492FC196" w14:textId="77777777"/>
    <w:p w:rsidR="00D54127" w:rsidRDefault="00D54127" w14:paraId="6A127631" w14:textId="77777777"/>
    <w:p w:rsidR="00D54127" w:rsidRDefault="00D54127" w14:paraId="650A507D" w14:textId="77777777"/>
    <w:p w:rsidR="00D54127" w:rsidRDefault="00D54127" w14:paraId="4AF575F8" w14:textId="77777777"/>
    <w:p w:rsidR="00D54127" w:rsidRDefault="00D54127" w14:paraId="4AC2993F" w14:textId="77777777"/>
    <w:p w:rsidR="00D54127" w:rsidRDefault="00D54127" w14:paraId="44984447" w14:textId="77777777"/>
    <w:p w:rsidR="00D54127" w:rsidRDefault="00D54127" w14:paraId="72C31116" w14:textId="77777777"/>
    <w:p w:rsidR="00D54127" w:rsidRDefault="00D54127" w14:paraId="291443E1" w14:textId="77777777"/>
    <w:p w:rsidR="00D54127" w:rsidRDefault="00D54127" w14:paraId="3461B40C" w14:textId="77777777"/>
    <w:p w:rsidRPr="001A7A3E" w:rsidR="0056503E" w:rsidP="000E32B3" w:rsidRDefault="0056503E" w14:paraId="36407E86" w14:textId="4AB63786">
      <w:pPr>
        <w:pageBreakBefore/>
        <w:pBdr>
          <w:bottom w:val="single" w:color="auto" w:sz="4" w:space="1"/>
        </w:pBdr>
        <w:rPr>
          <w:b/>
          <w:bCs/>
        </w:rPr>
      </w:pPr>
      <w:bookmarkStart w:name="_Hlk233894486" w:id="0"/>
      <w:r w:rsidRPr="001A7A3E">
        <w:rPr>
          <w:b/>
          <w:bCs/>
        </w:rPr>
        <w:t xml:space="preserve">Vragen van de leden Ceulemans en Boomsma (beiden JA21) aan de minister van Asiel en Migratie </w:t>
      </w:r>
      <w:bookmarkStart w:name="_Hlk233901502" w:id="1"/>
      <w:r w:rsidRPr="001A7A3E">
        <w:rPr>
          <w:b/>
          <w:bCs/>
        </w:rPr>
        <w:t>over door de IND uitbetaalde dwangsommen</w:t>
      </w:r>
      <w:bookmarkEnd w:id="1"/>
      <w:r w:rsidRPr="001A7A3E">
        <w:rPr>
          <w:b/>
          <w:bCs/>
        </w:rPr>
        <w:t>.</w:t>
      </w:r>
      <w:r w:rsidRPr="001A7A3E">
        <w:rPr>
          <w:b/>
          <w:bCs/>
        </w:rPr>
        <w:br/>
        <w:t>(ingezonden 2 juli 2026, 2026Z15511)</w:t>
      </w:r>
    </w:p>
    <w:p w:rsidR="0056503E" w:rsidP="0056503E" w:rsidRDefault="0056503E" w14:paraId="6342B7D0" w14:textId="77777777">
      <w:pPr>
        <w:rPr>
          <w:b/>
          <w:bCs/>
        </w:rPr>
      </w:pPr>
    </w:p>
    <w:p w:rsidRPr="001A7A3E" w:rsidR="000E32B3" w:rsidP="0056503E" w:rsidRDefault="000E32B3" w14:paraId="11230FFC" w14:textId="77777777">
      <w:pPr>
        <w:rPr>
          <w:b/>
          <w:bCs/>
        </w:rPr>
      </w:pPr>
    </w:p>
    <w:p w:rsidRPr="001A7A3E" w:rsidR="0056503E" w:rsidP="0056503E" w:rsidRDefault="0056503E" w14:paraId="11929E4D" w14:textId="0E05FE8A">
      <w:pPr>
        <w:shd w:val="clear" w:color="auto" w:fill="FFFFFF" w:themeFill="background1"/>
        <w:autoSpaceDN/>
        <w:spacing w:line="259" w:lineRule="auto"/>
        <w:textAlignment w:val="auto"/>
      </w:pPr>
      <w:r w:rsidRPr="001A7A3E">
        <w:rPr>
          <w:b/>
          <w:bCs/>
        </w:rPr>
        <w:t>Vraag 1</w:t>
      </w:r>
      <w:r w:rsidRPr="001A7A3E">
        <w:rPr>
          <w:b/>
          <w:bCs/>
        </w:rPr>
        <w:br/>
        <w:t>Kunt u bevestigen dat de IND in 2025 circa 79 miljoen euro aan dwangsommen heeft uitbetaald, tegenover circa 36,8 miljoen euro in 2024 (waarvan circa 27,8 miljoen euro rechterlijke dwangsommen)? Zo nee, wat zijn de juiste bedragen?</w:t>
      </w:r>
      <w:r w:rsidRPr="001A7A3E">
        <w:rPr>
          <w:b/>
          <w:bCs/>
        </w:rPr>
        <w:br/>
        <w:t> </w:t>
      </w:r>
      <w:r w:rsidRPr="001A7A3E">
        <w:rPr>
          <w:b/>
          <w:bCs/>
        </w:rPr>
        <w:br/>
        <w:t xml:space="preserve">Antwoord </w:t>
      </w:r>
      <w:r w:rsidR="000E32B3">
        <w:rPr>
          <w:b/>
          <w:bCs/>
        </w:rPr>
        <w:t xml:space="preserve">op </w:t>
      </w:r>
      <w:r w:rsidRPr="001A7A3E">
        <w:rPr>
          <w:b/>
          <w:bCs/>
        </w:rPr>
        <w:t>vraag 1</w:t>
      </w:r>
      <w:r w:rsidRPr="001A7A3E">
        <w:rPr>
          <w:b/>
          <w:bCs/>
        </w:rPr>
        <w:br/>
      </w:r>
      <w:r w:rsidRPr="001A7A3E">
        <w:t>Ja.</w:t>
      </w:r>
      <w:r w:rsidRPr="001A7A3E">
        <w:rPr>
          <w:b/>
          <w:bCs/>
        </w:rPr>
        <w:br/>
      </w:r>
      <w:r w:rsidRPr="001A7A3E">
        <w:rPr>
          <w:b/>
          <w:bCs/>
        </w:rPr>
        <w:br/>
        <w:t>Vraag 2</w:t>
      </w:r>
      <w:r w:rsidRPr="001A7A3E">
        <w:rPr>
          <w:b/>
          <w:bCs/>
        </w:rPr>
        <w:br/>
        <w:t>Wat is het totaalbedrag aan door de IND uitbetaalde dwangsommen in 2026 tot en met de meest recente peildatum, inclusief vermelding van die peildatum?</w:t>
      </w:r>
      <w:r w:rsidRPr="001A7A3E">
        <w:rPr>
          <w:b/>
          <w:bCs/>
        </w:rPr>
        <w:br/>
        <w:t> </w:t>
      </w:r>
      <w:r w:rsidRPr="001A7A3E">
        <w:rPr>
          <w:b/>
          <w:bCs/>
        </w:rPr>
        <w:br/>
        <w:t xml:space="preserve">Antwoord </w:t>
      </w:r>
      <w:r w:rsidR="000E32B3">
        <w:rPr>
          <w:b/>
          <w:bCs/>
        </w:rPr>
        <w:t xml:space="preserve">op </w:t>
      </w:r>
      <w:r w:rsidRPr="001A7A3E">
        <w:rPr>
          <w:b/>
          <w:bCs/>
        </w:rPr>
        <w:t>vraag 2</w:t>
      </w:r>
      <w:r w:rsidRPr="001A7A3E">
        <w:rPr>
          <w:b/>
          <w:bCs/>
        </w:rPr>
        <w:br/>
      </w:r>
      <w:bookmarkStart w:name="_Hlk237355888" w:id="2"/>
      <w:r w:rsidRPr="001A7A3E">
        <w:t>In de periode januari tot en met juli 2026 heeft de IND ca. € 99,- miljoen aan dwangsommen uitgekeerd (peildatum 7 augustus 2026).</w:t>
      </w:r>
    </w:p>
    <w:bookmarkEnd w:id="2"/>
    <w:p w:rsidRPr="001A7A3E" w:rsidR="0056503E" w:rsidP="0056503E" w:rsidRDefault="0056503E" w14:paraId="40CFAD7D" w14:textId="77777777">
      <w:pPr>
        <w:shd w:val="clear" w:color="auto" w:fill="FFFFFF" w:themeFill="background1"/>
        <w:autoSpaceDN/>
        <w:spacing w:line="259" w:lineRule="auto"/>
        <w:textAlignment w:val="auto"/>
      </w:pPr>
    </w:p>
    <w:p w:rsidRPr="001A7A3E" w:rsidR="0056503E" w:rsidP="0056503E" w:rsidRDefault="0056503E" w14:paraId="7A3F731E" w14:textId="3EBA71C1">
      <w:pPr>
        <w:shd w:val="clear" w:color="auto" w:fill="FFFFFF" w:themeFill="background1"/>
        <w:autoSpaceDN/>
        <w:spacing w:line="259" w:lineRule="auto"/>
        <w:textAlignment w:val="auto"/>
      </w:pPr>
      <w:r w:rsidRPr="001A7A3E">
        <w:rPr>
          <w:b/>
          <w:bCs/>
        </w:rPr>
        <w:t>Vraag 3</w:t>
      </w:r>
      <w:r w:rsidRPr="001A7A3E">
        <w:rPr>
          <w:b/>
          <w:bCs/>
        </w:rPr>
        <w:br/>
        <w:t>Wat is uw actuele raming van het totaal uit te betalen dwangsommen over heel 2026, en op welke aannames (instroom, voorraad, doorlooptijden) is die raming gebaseerd?</w:t>
      </w:r>
      <w:r w:rsidRPr="001A7A3E">
        <w:rPr>
          <w:b/>
          <w:bCs/>
        </w:rPr>
        <w:br/>
        <w:t> </w:t>
      </w:r>
      <w:r w:rsidRPr="001A7A3E">
        <w:rPr>
          <w:b/>
          <w:bCs/>
        </w:rPr>
        <w:br/>
        <w:t xml:space="preserve">Antwoord </w:t>
      </w:r>
      <w:r w:rsidR="000E32B3">
        <w:rPr>
          <w:b/>
          <w:bCs/>
        </w:rPr>
        <w:t xml:space="preserve">op </w:t>
      </w:r>
      <w:r w:rsidRPr="001A7A3E">
        <w:rPr>
          <w:b/>
          <w:bCs/>
        </w:rPr>
        <w:t>vraag 3</w:t>
      </w:r>
      <w:r w:rsidRPr="001A7A3E">
        <w:rPr>
          <w:b/>
          <w:bCs/>
        </w:rPr>
        <w:br/>
      </w:r>
      <w:r w:rsidRPr="001A7A3E">
        <w:t>In de periode januari tot en met juli 2026 heeft de IND ca. € 99,- miljoen aan dwangsommen uitgekeerd. De vraag hoe dit zich in de rest van het jaar gaat ontwikkelen is afhankelijk van vele factoren, dus laat zich moeilijk beantwoorden. Hierbij kan bijvoorbeeld gedacht worden aan:</w:t>
      </w:r>
    </w:p>
    <w:p w:rsidRPr="001A7A3E" w:rsidR="0056503E" w:rsidP="0056503E" w:rsidRDefault="0056503E" w14:paraId="6F303683" w14:textId="77777777">
      <w:pPr>
        <w:pStyle w:val="Lijstalinea"/>
        <w:numPr>
          <w:ilvl w:val="0"/>
          <w:numId w:val="7"/>
        </w:numPr>
        <w:shd w:val="clear" w:color="auto" w:fill="FFFFFF" w:themeFill="background1"/>
        <w:autoSpaceDN/>
        <w:spacing w:line="259" w:lineRule="auto"/>
        <w:textAlignment w:val="auto"/>
      </w:pPr>
      <w:r w:rsidRPr="001A7A3E">
        <w:t>Wijzigingen naar aanleiding van recente wetgeving en ontwikkelingen in beleid en jurisprudentie.</w:t>
      </w:r>
    </w:p>
    <w:p w:rsidRPr="001A7A3E" w:rsidR="0056503E" w:rsidP="0056503E" w:rsidRDefault="0056503E" w14:paraId="27A84018" w14:textId="77777777">
      <w:pPr>
        <w:pStyle w:val="Lijstalinea"/>
        <w:numPr>
          <w:ilvl w:val="0"/>
          <w:numId w:val="7"/>
        </w:numPr>
        <w:shd w:val="clear" w:color="auto" w:fill="FFFFFF" w:themeFill="background1"/>
        <w:autoSpaceDN/>
        <w:spacing w:line="259" w:lineRule="auto"/>
        <w:textAlignment w:val="auto"/>
      </w:pPr>
      <w:r w:rsidRPr="001A7A3E">
        <w:t>Het aantal ingediende aanvragen.</w:t>
      </w:r>
    </w:p>
    <w:p w:rsidRPr="001A7A3E" w:rsidR="0056503E" w:rsidP="0056503E" w:rsidRDefault="0056503E" w14:paraId="7CAF9FF9" w14:textId="77777777">
      <w:pPr>
        <w:pStyle w:val="Lijstalinea"/>
        <w:numPr>
          <w:ilvl w:val="0"/>
          <w:numId w:val="7"/>
        </w:numPr>
        <w:shd w:val="clear" w:color="auto" w:fill="FFFFFF" w:themeFill="background1"/>
        <w:autoSpaceDN/>
        <w:spacing w:line="259" w:lineRule="auto"/>
        <w:textAlignment w:val="auto"/>
      </w:pPr>
      <w:r w:rsidRPr="001A7A3E">
        <w:t>De ontwikkeling van het wegwerken van de openstaande aanvragen en de doorlooptijden bij de IND.</w:t>
      </w:r>
    </w:p>
    <w:p w:rsidRPr="001A7A3E" w:rsidR="0056503E" w:rsidP="0056503E" w:rsidRDefault="0056503E" w14:paraId="789909B1" w14:textId="77777777">
      <w:pPr>
        <w:pStyle w:val="Lijstalinea"/>
        <w:numPr>
          <w:ilvl w:val="0"/>
          <w:numId w:val="7"/>
        </w:numPr>
        <w:shd w:val="clear" w:color="auto" w:fill="FFFFFF" w:themeFill="background1"/>
        <w:autoSpaceDN/>
        <w:spacing w:line="259" w:lineRule="auto"/>
        <w:textAlignment w:val="auto"/>
      </w:pPr>
      <w:r w:rsidRPr="001A7A3E">
        <w:t>Het aantal inzetbare FTE.</w:t>
      </w:r>
    </w:p>
    <w:p w:rsidRPr="001A7A3E" w:rsidR="0056503E" w:rsidP="0056503E" w:rsidRDefault="0056503E" w14:paraId="2215BD6B" w14:textId="77777777">
      <w:pPr>
        <w:pStyle w:val="Lijstalinea"/>
        <w:numPr>
          <w:ilvl w:val="0"/>
          <w:numId w:val="7"/>
        </w:numPr>
        <w:shd w:val="clear" w:color="auto" w:fill="FFFFFF" w:themeFill="background1"/>
        <w:autoSpaceDN/>
        <w:spacing w:line="259" w:lineRule="auto"/>
        <w:textAlignment w:val="auto"/>
      </w:pPr>
      <w:r w:rsidRPr="001A7A3E">
        <w:t>De wisselende prioriteitsstelling.</w:t>
      </w:r>
    </w:p>
    <w:p w:rsidRPr="001A7A3E" w:rsidR="0056503E" w:rsidP="0056503E" w:rsidRDefault="0056503E" w14:paraId="37107DED" w14:textId="4179753D">
      <w:pPr>
        <w:pStyle w:val="Lijstalinea"/>
        <w:numPr>
          <w:ilvl w:val="0"/>
          <w:numId w:val="7"/>
        </w:numPr>
        <w:autoSpaceDN/>
        <w:spacing w:line="259" w:lineRule="auto"/>
        <w:textAlignment w:val="auto"/>
      </w:pPr>
      <w:r w:rsidRPr="001A7A3E">
        <w:t xml:space="preserve">De aantallen ingediende ‘beroepen niet tijdig beslissen’ (BNTB) en de daaraan gekoppelde variërende dwangsombedragen. </w:t>
      </w:r>
    </w:p>
    <w:p w:rsidRPr="00FE155F" w:rsidR="0056503E" w:rsidP="0056503E" w:rsidRDefault="0056503E" w14:paraId="26CE80D9" w14:textId="30FA7D4A">
      <w:pPr>
        <w:pStyle w:val="Lijstalinea"/>
        <w:numPr>
          <w:ilvl w:val="0"/>
          <w:numId w:val="7"/>
        </w:numPr>
        <w:autoSpaceDN/>
        <w:spacing w:line="259" w:lineRule="auto"/>
        <w:textAlignment w:val="auto"/>
      </w:pPr>
      <w:r w:rsidRPr="001A7A3E">
        <w:t xml:space="preserve">De snelheid waarmee rechtbanken BNTB-procedures kunnen afdoen én hoeveel zaken de IND uiteindelijk zal afdoen. </w:t>
      </w:r>
      <w:r w:rsidRPr="001A7A3E">
        <w:br/>
      </w:r>
    </w:p>
    <w:p w:rsidR="000E32B3" w:rsidP="0056503E" w:rsidRDefault="0056503E" w14:paraId="5F6083D9" w14:textId="77777777">
      <w:pPr>
        <w:rPr>
          <w:b/>
          <w:bCs/>
        </w:rPr>
      </w:pPr>
      <w:r w:rsidRPr="001A7A3E">
        <w:rPr>
          <w:b/>
          <w:bCs/>
        </w:rPr>
        <w:t>Vraag 4</w:t>
      </w:r>
      <w:r w:rsidRPr="001A7A3E">
        <w:rPr>
          <w:b/>
          <w:bCs/>
        </w:rPr>
        <w:br/>
        <w:t>Wat is de gemiddelde hoogte van de bedragen die per vreemdeling zijn uitgekeerd? Hoe vaak worden bedragen uitgekeerd hoger dan 3.000 euro?</w:t>
      </w:r>
      <w:r w:rsidRPr="001A7A3E">
        <w:rPr>
          <w:b/>
          <w:bCs/>
        </w:rPr>
        <w:br/>
      </w:r>
    </w:p>
    <w:p w:rsidR="000E32B3" w:rsidRDefault="000E32B3" w14:paraId="1A2CF577" w14:textId="77777777">
      <w:pPr>
        <w:spacing w:line="240" w:lineRule="auto"/>
        <w:rPr>
          <w:b/>
          <w:bCs/>
        </w:rPr>
      </w:pPr>
      <w:r>
        <w:rPr>
          <w:b/>
          <w:bCs/>
        </w:rPr>
        <w:br w:type="page"/>
      </w:r>
    </w:p>
    <w:p w:rsidRPr="001A7A3E" w:rsidR="0056503E" w:rsidP="0056503E" w:rsidRDefault="0056503E" w14:paraId="5B31CC63" w14:textId="38EB45F7">
      <w:r w:rsidRPr="001A7A3E">
        <w:rPr>
          <w:b/>
          <w:bCs/>
        </w:rPr>
        <w:t xml:space="preserve">Antwoord </w:t>
      </w:r>
      <w:r w:rsidR="000E32B3">
        <w:rPr>
          <w:b/>
          <w:bCs/>
        </w:rPr>
        <w:t xml:space="preserve">op </w:t>
      </w:r>
      <w:r w:rsidRPr="001A7A3E">
        <w:rPr>
          <w:b/>
          <w:bCs/>
        </w:rPr>
        <w:t>vraag 4</w:t>
      </w:r>
      <w:r w:rsidRPr="001A7A3E">
        <w:rPr>
          <w:b/>
          <w:bCs/>
        </w:rPr>
        <w:br/>
      </w:r>
      <w:r w:rsidRPr="001A7A3E">
        <w:t xml:space="preserve">Het gemiddelde per </w:t>
      </w:r>
      <w:r w:rsidR="007B476F">
        <w:t>vreemdeling</w:t>
      </w:r>
      <w:r w:rsidRPr="001A7A3E">
        <w:t xml:space="preserve"> is afhankelijk van of de </w:t>
      </w:r>
      <w:r w:rsidR="007B476F">
        <w:t>vreemdeling</w:t>
      </w:r>
      <w:r w:rsidRPr="001A7A3E">
        <w:t xml:space="preserve"> wel of geen (opvolgende) ‘beroep niet tijdig beslissen (BNTB)’ indient en wat de rechter in de individuele zaak aan dwangsom oplegt. </w:t>
      </w:r>
    </w:p>
    <w:p w:rsidRPr="001A7A3E" w:rsidR="0056503E" w:rsidP="0056503E" w:rsidRDefault="0056503E" w14:paraId="207ADDB7" w14:textId="77777777">
      <w:r w:rsidRPr="001A7A3E">
        <w:br/>
        <w:t>Voor wat betreft de zaken waarin de IND nog een bestuurlijke dwangsom moet uitbetalen, bedraagt dit € 1442,- per zaak. Voor wat betreft de rechterlijke dwangsom heeft de rechter de vrijheid om te bepalen hoe hoog de dwangsommen zijn, maar volgt daarbij normaliter de beleidslijnen</w:t>
      </w:r>
      <w:r w:rsidRPr="001A7A3E">
        <w:rPr>
          <w:rStyle w:val="Voetnootmarkering"/>
        </w:rPr>
        <w:footnoteReference w:id="1"/>
      </w:r>
      <w:r w:rsidRPr="001A7A3E">
        <w:t xml:space="preserve"> die binnen de rechtspraak zijn afgesproken waarbij de volgende uitgangspunten zijn gehanteerd:</w:t>
      </w:r>
    </w:p>
    <w:p w:rsidRPr="001A7A3E" w:rsidR="0056503E" w:rsidP="0056503E" w:rsidRDefault="0056503E" w14:paraId="2498709A" w14:textId="77777777">
      <w:r w:rsidRPr="001A7A3E">
        <w:t xml:space="preserve">  </w:t>
      </w:r>
    </w:p>
    <w:p w:rsidRPr="001A7A3E" w:rsidR="0056503E" w:rsidP="0056503E" w:rsidRDefault="0056503E" w14:paraId="0724837D" w14:textId="77777777">
      <w:pPr>
        <w:numPr>
          <w:ilvl w:val="0"/>
          <w:numId w:val="6"/>
        </w:numPr>
        <w:tabs>
          <w:tab w:val="clear" w:pos="360"/>
          <w:tab w:val="num" w:pos="720"/>
        </w:tabs>
        <w:ind w:left="720"/>
      </w:pPr>
      <w:r w:rsidRPr="001A7A3E">
        <w:t>In de regel wordt de dwangsom bepaald op € 100,-- per dag, met een maximum van € 15.000,--</w:t>
      </w:r>
    </w:p>
    <w:p w:rsidRPr="001A7A3E" w:rsidR="0056503E" w:rsidP="0056503E" w:rsidRDefault="0056503E" w14:paraId="1ED50716" w14:textId="77777777">
      <w:pPr>
        <w:numPr>
          <w:ilvl w:val="0"/>
          <w:numId w:val="6"/>
        </w:numPr>
        <w:tabs>
          <w:tab w:val="clear" w:pos="360"/>
          <w:tab w:val="num" w:pos="720"/>
        </w:tabs>
        <w:ind w:left="720"/>
      </w:pPr>
      <w:r w:rsidRPr="001A7A3E">
        <w:t>Indien sprake is van een zó gering belang dat de hoogte van de dwangsom van € 100,-- per dag buiten proportie is, wordt de dwangsom bepaald op € 50,-- per dag, met een maximum van € 7.500,--</w:t>
      </w:r>
    </w:p>
    <w:p w:rsidRPr="001A7A3E" w:rsidR="0056503E" w:rsidP="0056503E" w:rsidRDefault="0056503E" w14:paraId="6D7DA511" w14:textId="77777777">
      <w:pPr>
        <w:numPr>
          <w:ilvl w:val="0"/>
          <w:numId w:val="6"/>
        </w:numPr>
        <w:tabs>
          <w:tab w:val="clear" w:pos="360"/>
          <w:tab w:val="num" w:pos="720"/>
        </w:tabs>
        <w:ind w:left="720"/>
      </w:pPr>
      <w:r w:rsidRPr="001A7A3E">
        <w:t>Indien een sterke prikkel nodig is (hetzij vanwege gebleken weigerachtigheid van het bestuursorgaan, hetzij vanwege het grote belang), wordt de dwangsom bepaald op € 250,-- per dag, met een maximum van € 37.500,-.</w:t>
      </w:r>
      <w:r w:rsidRPr="001A7A3E">
        <w:rPr>
          <w:rStyle w:val="Voetnootmarkering"/>
        </w:rPr>
        <w:footnoteReference w:id="2"/>
      </w:r>
    </w:p>
    <w:p w:rsidRPr="001A7A3E" w:rsidR="0056503E" w:rsidP="0056503E" w:rsidRDefault="0056503E" w14:paraId="0832615C" w14:textId="77777777"/>
    <w:p w:rsidRPr="001A7A3E" w:rsidR="0056503E" w:rsidP="0056503E" w:rsidRDefault="0056503E" w14:paraId="0FCDB45B" w14:textId="77777777">
      <w:pPr>
        <w:autoSpaceDN/>
        <w:textAlignment w:val="auto"/>
        <w:rPr>
          <w:rFonts w:eastAsia="Aptos" w:cs="Arial"/>
          <w:color w:val="auto"/>
        </w:rPr>
      </w:pPr>
      <w:r w:rsidRPr="001A7A3E">
        <w:t>Wanneer na een eerdere BNTB-uitspraak nog steeds niet is beslist op de aanvraag, kan de vreemdeling een opvolgende BNTB indienen bij de rechtbank. Het aantal keer dat een vreemdeling een opvolgend BNTB kan indienen is – zolang niet is beslist op de aanvraag – niet aan een maximum gebonden.</w:t>
      </w:r>
    </w:p>
    <w:p w:rsidRPr="001A7A3E" w:rsidR="0056503E" w:rsidP="0056503E" w:rsidRDefault="0056503E" w14:paraId="618CC7CB" w14:textId="77777777">
      <w:pPr>
        <w:autoSpaceDN/>
        <w:jc w:val="both"/>
        <w:textAlignment w:val="auto"/>
        <w:rPr>
          <w:rFonts w:eastAsia="Aptos" w:cs="Arial"/>
          <w:color w:val="auto"/>
          <w:highlight w:val="yellow"/>
          <w:lang w:eastAsia="en-US"/>
        </w:rPr>
      </w:pPr>
    </w:p>
    <w:p w:rsidRPr="001A7A3E" w:rsidR="0056503E" w:rsidP="0056503E" w:rsidRDefault="0056503E" w14:paraId="70D9B48C" w14:textId="77777777">
      <w:pPr>
        <w:rPr>
          <w:i/>
          <w:iCs/>
        </w:rPr>
      </w:pPr>
      <w:r w:rsidRPr="001A7A3E">
        <w:rPr>
          <w:i/>
          <w:iCs/>
        </w:rPr>
        <w:t>Overzicht aantal betalingen hoger dan € 3.000,-</w:t>
      </w:r>
    </w:p>
    <w:p w:rsidRPr="001A7A3E" w:rsidR="0056503E" w:rsidP="0056503E" w:rsidRDefault="0056503E" w14:paraId="6AF05E16" w14:textId="77777777">
      <w:pPr>
        <w:rPr>
          <w:b/>
          <w:bCs/>
        </w:rPr>
      </w:pPr>
    </w:p>
    <w:tbl>
      <w:tblPr>
        <w:tblW w:w="6040" w:type="dxa"/>
        <w:tblCellMar>
          <w:left w:w="70" w:type="dxa"/>
          <w:right w:w="70" w:type="dxa"/>
        </w:tblCellMar>
        <w:tblLook w:val="04A0" w:firstRow="1" w:lastRow="0" w:firstColumn="1" w:lastColumn="0" w:noHBand="0" w:noVBand="1"/>
      </w:tblPr>
      <w:tblGrid>
        <w:gridCol w:w="960"/>
        <w:gridCol w:w="960"/>
        <w:gridCol w:w="960"/>
        <w:gridCol w:w="1220"/>
        <w:gridCol w:w="1940"/>
      </w:tblGrid>
      <w:tr w:rsidRPr="001A7A3E" w:rsidR="0056503E" w:rsidTr="006D1CC4" w14:paraId="653902FC" w14:textId="77777777">
        <w:trPr>
          <w:trHeight w:val="264"/>
        </w:trPr>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7A3E" w:rsidR="0056503E" w:rsidP="006D1CC4" w:rsidRDefault="0056503E" w14:paraId="22565C51" w14:textId="77777777">
            <w:pPr>
              <w:autoSpaceDN/>
              <w:spacing w:line="240" w:lineRule="auto"/>
              <w:textAlignment w:val="auto"/>
              <w:rPr>
                <w:rFonts w:eastAsia="Times New Roman" w:cs="Arial"/>
                <w:b/>
                <w:bCs/>
                <w:color w:val="00B0F0"/>
              </w:rPr>
            </w:pPr>
            <w:r w:rsidRPr="001A7A3E">
              <w:rPr>
                <w:rFonts w:eastAsia="Times New Roman" w:cs="Arial"/>
                <w:b/>
                <w:bCs/>
                <w:color w:val="auto"/>
              </w:rPr>
              <w:t>Jaar</w:t>
            </w:r>
          </w:p>
        </w:tc>
        <w:tc>
          <w:tcPr>
            <w:tcW w:w="960" w:type="dxa"/>
            <w:tcBorders>
              <w:top w:val="single" w:color="auto" w:sz="4" w:space="0"/>
              <w:left w:val="nil"/>
              <w:bottom w:val="single" w:color="auto" w:sz="4" w:space="0"/>
              <w:right w:val="single" w:color="auto" w:sz="4" w:space="0"/>
            </w:tcBorders>
            <w:shd w:val="clear" w:color="auto" w:fill="auto"/>
            <w:noWrap/>
            <w:vAlign w:val="center"/>
            <w:hideMark/>
          </w:tcPr>
          <w:p w:rsidRPr="001A7A3E" w:rsidR="0056503E" w:rsidP="006D1CC4" w:rsidRDefault="0056503E" w14:paraId="66205FAC" w14:textId="77777777">
            <w:pPr>
              <w:autoSpaceDN/>
              <w:spacing w:line="240" w:lineRule="auto"/>
              <w:jc w:val="center"/>
              <w:textAlignment w:val="auto"/>
              <w:rPr>
                <w:rFonts w:eastAsia="Times New Roman" w:cs="Tahoma"/>
                <w:b/>
                <w:bCs/>
              </w:rPr>
            </w:pPr>
            <w:r w:rsidRPr="001A7A3E">
              <w:rPr>
                <w:rFonts w:eastAsia="Times New Roman" w:cs="Tahoma"/>
                <w:b/>
                <w:bCs/>
              </w:rPr>
              <w:t>2023</w:t>
            </w:r>
          </w:p>
        </w:tc>
        <w:tc>
          <w:tcPr>
            <w:tcW w:w="960" w:type="dxa"/>
            <w:tcBorders>
              <w:top w:val="single" w:color="auto" w:sz="4" w:space="0"/>
              <w:left w:val="nil"/>
              <w:bottom w:val="single" w:color="auto" w:sz="4" w:space="0"/>
              <w:right w:val="single" w:color="auto" w:sz="4" w:space="0"/>
            </w:tcBorders>
            <w:shd w:val="clear" w:color="auto" w:fill="auto"/>
            <w:noWrap/>
            <w:vAlign w:val="center"/>
            <w:hideMark/>
          </w:tcPr>
          <w:p w:rsidRPr="001A7A3E" w:rsidR="0056503E" w:rsidP="006D1CC4" w:rsidRDefault="0056503E" w14:paraId="030337EF" w14:textId="77777777">
            <w:pPr>
              <w:autoSpaceDN/>
              <w:spacing w:line="240" w:lineRule="auto"/>
              <w:jc w:val="center"/>
              <w:textAlignment w:val="auto"/>
              <w:rPr>
                <w:rFonts w:eastAsia="Times New Roman" w:cs="Tahoma"/>
                <w:b/>
                <w:bCs/>
              </w:rPr>
            </w:pPr>
            <w:r w:rsidRPr="001A7A3E">
              <w:rPr>
                <w:rFonts w:eastAsia="Times New Roman" w:cs="Tahoma"/>
                <w:b/>
                <w:bCs/>
              </w:rPr>
              <w:t>2024</w:t>
            </w:r>
          </w:p>
        </w:tc>
        <w:tc>
          <w:tcPr>
            <w:tcW w:w="1220" w:type="dxa"/>
            <w:tcBorders>
              <w:top w:val="single" w:color="auto" w:sz="4" w:space="0"/>
              <w:left w:val="nil"/>
              <w:bottom w:val="single" w:color="auto" w:sz="4" w:space="0"/>
              <w:right w:val="single" w:color="auto" w:sz="4" w:space="0"/>
            </w:tcBorders>
            <w:shd w:val="clear" w:color="auto" w:fill="auto"/>
            <w:noWrap/>
            <w:vAlign w:val="center"/>
            <w:hideMark/>
          </w:tcPr>
          <w:p w:rsidRPr="001A7A3E" w:rsidR="0056503E" w:rsidP="006D1CC4" w:rsidRDefault="0056503E" w14:paraId="2D857543" w14:textId="77777777">
            <w:pPr>
              <w:autoSpaceDN/>
              <w:spacing w:line="240" w:lineRule="auto"/>
              <w:jc w:val="center"/>
              <w:textAlignment w:val="auto"/>
              <w:rPr>
                <w:rFonts w:eastAsia="Times New Roman" w:cs="Tahoma"/>
                <w:b/>
                <w:bCs/>
              </w:rPr>
            </w:pPr>
            <w:r w:rsidRPr="001A7A3E">
              <w:rPr>
                <w:rFonts w:eastAsia="Times New Roman" w:cs="Tahoma"/>
                <w:b/>
                <w:bCs/>
              </w:rPr>
              <w:t>2025</w:t>
            </w:r>
          </w:p>
        </w:tc>
        <w:tc>
          <w:tcPr>
            <w:tcW w:w="1940" w:type="dxa"/>
            <w:tcBorders>
              <w:top w:val="single" w:color="auto" w:sz="4" w:space="0"/>
              <w:left w:val="nil"/>
              <w:bottom w:val="single" w:color="auto" w:sz="4" w:space="0"/>
              <w:right w:val="single" w:color="auto" w:sz="4" w:space="0"/>
            </w:tcBorders>
            <w:shd w:val="clear" w:color="auto" w:fill="auto"/>
            <w:noWrap/>
            <w:vAlign w:val="center"/>
            <w:hideMark/>
          </w:tcPr>
          <w:p w:rsidRPr="001A7A3E" w:rsidR="0056503E" w:rsidP="006D1CC4" w:rsidRDefault="0056503E" w14:paraId="73F04FF9" w14:textId="77777777">
            <w:pPr>
              <w:autoSpaceDN/>
              <w:spacing w:line="240" w:lineRule="auto"/>
              <w:jc w:val="center"/>
              <w:textAlignment w:val="auto"/>
              <w:rPr>
                <w:rFonts w:eastAsia="Times New Roman" w:cs="Tahoma"/>
                <w:b/>
                <w:bCs/>
              </w:rPr>
            </w:pPr>
            <w:r w:rsidRPr="001A7A3E">
              <w:rPr>
                <w:rFonts w:eastAsia="Times New Roman" w:cs="Tahoma"/>
                <w:b/>
                <w:bCs/>
              </w:rPr>
              <w:t>2026 (t/m 2 juli)</w:t>
            </w:r>
          </w:p>
        </w:tc>
      </w:tr>
      <w:tr w:rsidRPr="001A7A3E" w:rsidR="0056503E" w:rsidTr="006D1CC4" w14:paraId="313C782C" w14:textId="77777777">
        <w:trPr>
          <w:trHeight w:val="264"/>
        </w:trPr>
        <w:tc>
          <w:tcPr>
            <w:tcW w:w="960" w:type="dxa"/>
            <w:tcBorders>
              <w:top w:val="nil"/>
              <w:left w:val="single" w:color="auto" w:sz="4" w:space="0"/>
              <w:bottom w:val="single" w:color="auto" w:sz="4" w:space="0"/>
              <w:right w:val="single" w:color="auto" w:sz="4" w:space="0"/>
            </w:tcBorders>
            <w:shd w:val="clear" w:color="auto" w:fill="auto"/>
            <w:noWrap/>
            <w:vAlign w:val="bottom"/>
            <w:hideMark/>
          </w:tcPr>
          <w:p w:rsidRPr="001A7A3E" w:rsidR="0056503E" w:rsidP="006D1CC4" w:rsidRDefault="0056503E" w14:paraId="57345D61" w14:textId="77777777">
            <w:pPr>
              <w:autoSpaceDN/>
              <w:spacing w:line="240" w:lineRule="auto"/>
              <w:textAlignment w:val="auto"/>
              <w:rPr>
                <w:rFonts w:eastAsia="Times New Roman" w:cs="Arial"/>
                <w:b/>
                <w:bCs/>
              </w:rPr>
            </w:pPr>
            <w:r w:rsidRPr="001A7A3E">
              <w:rPr>
                <w:rFonts w:eastAsia="Times New Roman" w:cs="Arial"/>
                <w:b/>
                <w:bCs/>
              </w:rPr>
              <w:t> </w:t>
            </w:r>
          </w:p>
        </w:tc>
        <w:tc>
          <w:tcPr>
            <w:tcW w:w="960" w:type="dxa"/>
            <w:tcBorders>
              <w:top w:val="nil"/>
              <w:left w:val="nil"/>
              <w:bottom w:val="single" w:color="auto" w:sz="4" w:space="0"/>
              <w:right w:val="single" w:color="auto" w:sz="4" w:space="0"/>
            </w:tcBorders>
            <w:shd w:val="clear" w:color="auto" w:fill="auto"/>
            <w:noWrap/>
            <w:vAlign w:val="center"/>
            <w:hideMark/>
          </w:tcPr>
          <w:p w:rsidRPr="001A7A3E" w:rsidR="0056503E" w:rsidP="006D1CC4" w:rsidRDefault="0056503E" w14:paraId="0EEF384B" w14:textId="77777777">
            <w:pPr>
              <w:autoSpaceDN/>
              <w:spacing w:line="240" w:lineRule="auto"/>
              <w:jc w:val="center"/>
              <w:textAlignment w:val="auto"/>
              <w:rPr>
                <w:rFonts w:eastAsia="Times New Roman" w:cs="Tahoma"/>
                <w:b/>
                <w:bCs/>
              </w:rPr>
            </w:pPr>
            <w:r w:rsidRPr="001A7A3E">
              <w:rPr>
                <w:rFonts w:eastAsia="Times New Roman" w:cs="Tahoma"/>
                <w:b/>
                <w:bCs/>
              </w:rPr>
              <w:t> </w:t>
            </w:r>
          </w:p>
        </w:tc>
        <w:tc>
          <w:tcPr>
            <w:tcW w:w="960" w:type="dxa"/>
            <w:tcBorders>
              <w:top w:val="nil"/>
              <w:left w:val="nil"/>
              <w:bottom w:val="single" w:color="auto" w:sz="4" w:space="0"/>
              <w:right w:val="single" w:color="auto" w:sz="4" w:space="0"/>
            </w:tcBorders>
            <w:shd w:val="clear" w:color="auto" w:fill="auto"/>
            <w:noWrap/>
            <w:vAlign w:val="center"/>
            <w:hideMark/>
          </w:tcPr>
          <w:p w:rsidRPr="001A7A3E" w:rsidR="0056503E" w:rsidP="006D1CC4" w:rsidRDefault="0056503E" w14:paraId="0A4F57DC" w14:textId="77777777">
            <w:pPr>
              <w:autoSpaceDN/>
              <w:spacing w:line="240" w:lineRule="auto"/>
              <w:jc w:val="center"/>
              <w:textAlignment w:val="auto"/>
              <w:rPr>
                <w:rFonts w:eastAsia="Times New Roman" w:cs="Tahoma"/>
                <w:b/>
                <w:bCs/>
              </w:rPr>
            </w:pPr>
            <w:r w:rsidRPr="001A7A3E">
              <w:rPr>
                <w:rFonts w:eastAsia="Times New Roman" w:cs="Tahoma"/>
                <w:b/>
                <w:bCs/>
              </w:rPr>
              <w:t> </w:t>
            </w:r>
          </w:p>
        </w:tc>
        <w:tc>
          <w:tcPr>
            <w:tcW w:w="1220" w:type="dxa"/>
            <w:tcBorders>
              <w:top w:val="nil"/>
              <w:left w:val="nil"/>
              <w:bottom w:val="single" w:color="auto" w:sz="4" w:space="0"/>
              <w:right w:val="single" w:color="auto" w:sz="4" w:space="0"/>
            </w:tcBorders>
            <w:shd w:val="clear" w:color="auto" w:fill="auto"/>
            <w:noWrap/>
            <w:vAlign w:val="center"/>
            <w:hideMark/>
          </w:tcPr>
          <w:p w:rsidRPr="001A7A3E" w:rsidR="0056503E" w:rsidP="006D1CC4" w:rsidRDefault="0056503E" w14:paraId="20EA58C2" w14:textId="77777777">
            <w:pPr>
              <w:autoSpaceDN/>
              <w:spacing w:line="240" w:lineRule="auto"/>
              <w:jc w:val="center"/>
              <w:textAlignment w:val="auto"/>
              <w:rPr>
                <w:rFonts w:eastAsia="Times New Roman" w:cs="Tahoma"/>
                <w:b/>
                <w:bCs/>
              </w:rPr>
            </w:pPr>
            <w:r w:rsidRPr="001A7A3E">
              <w:rPr>
                <w:rFonts w:eastAsia="Times New Roman" w:cs="Tahoma"/>
                <w:b/>
                <w:bCs/>
              </w:rPr>
              <w:t> </w:t>
            </w:r>
          </w:p>
        </w:tc>
        <w:tc>
          <w:tcPr>
            <w:tcW w:w="1940" w:type="dxa"/>
            <w:tcBorders>
              <w:top w:val="nil"/>
              <w:left w:val="nil"/>
              <w:bottom w:val="single" w:color="auto" w:sz="4" w:space="0"/>
              <w:right w:val="single" w:color="auto" w:sz="4" w:space="0"/>
            </w:tcBorders>
            <w:shd w:val="clear" w:color="auto" w:fill="auto"/>
            <w:noWrap/>
            <w:vAlign w:val="center"/>
            <w:hideMark/>
          </w:tcPr>
          <w:p w:rsidRPr="001A7A3E" w:rsidR="0056503E" w:rsidP="006D1CC4" w:rsidRDefault="0056503E" w14:paraId="595BC90A" w14:textId="77777777">
            <w:pPr>
              <w:autoSpaceDN/>
              <w:spacing w:line="240" w:lineRule="auto"/>
              <w:jc w:val="center"/>
              <w:textAlignment w:val="auto"/>
              <w:rPr>
                <w:rFonts w:eastAsia="Times New Roman" w:cs="Tahoma"/>
                <w:b/>
                <w:bCs/>
              </w:rPr>
            </w:pPr>
            <w:r w:rsidRPr="001A7A3E">
              <w:rPr>
                <w:rFonts w:eastAsia="Times New Roman" w:cs="Tahoma"/>
                <w:b/>
                <w:bCs/>
              </w:rPr>
              <w:t> </w:t>
            </w:r>
          </w:p>
        </w:tc>
      </w:tr>
      <w:tr w:rsidRPr="001A7A3E" w:rsidR="0056503E" w:rsidTr="006D1CC4" w14:paraId="712AC6C8" w14:textId="77777777">
        <w:trPr>
          <w:trHeight w:val="264"/>
        </w:trPr>
        <w:tc>
          <w:tcPr>
            <w:tcW w:w="960" w:type="dxa"/>
            <w:tcBorders>
              <w:top w:val="nil"/>
              <w:left w:val="single" w:color="auto" w:sz="4" w:space="0"/>
              <w:bottom w:val="single" w:color="auto" w:sz="4" w:space="0"/>
              <w:right w:val="single" w:color="auto" w:sz="4" w:space="0"/>
            </w:tcBorders>
            <w:shd w:val="clear" w:color="auto" w:fill="auto"/>
            <w:noWrap/>
            <w:vAlign w:val="bottom"/>
            <w:hideMark/>
          </w:tcPr>
          <w:p w:rsidRPr="001A7A3E" w:rsidR="0056503E" w:rsidP="006D1CC4" w:rsidRDefault="0056503E" w14:paraId="77DB0D44" w14:textId="77777777">
            <w:pPr>
              <w:autoSpaceDN/>
              <w:spacing w:line="240" w:lineRule="auto"/>
              <w:textAlignment w:val="auto"/>
              <w:rPr>
                <w:rFonts w:eastAsia="Times New Roman" w:cs="Arial"/>
                <w:b/>
                <w:bCs/>
                <w:color w:val="00B0F0"/>
              </w:rPr>
            </w:pPr>
            <w:r w:rsidRPr="001A7A3E">
              <w:rPr>
                <w:rFonts w:eastAsia="Times New Roman" w:cs="Arial"/>
                <w:b/>
                <w:bCs/>
                <w:color w:val="auto"/>
              </w:rPr>
              <w:t>Aantal</w:t>
            </w:r>
          </w:p>
        </w:tc>
        <w:tc>
          <w:tcPr>
            <w:tcW w:w="960" w:type="dxa"/>
            <w:tcBorders>
              <w:top w:val="nil"/>
              <w:left w:val="nil"/>
              <w:bottom w:val="single" w:color="auto" w:sz="4" w:space="0"/>
              <w:right w:val="single" w:color="auto" w:sz="4" w:space="0"/>
            </w:tcBorders>
            <w:shd w:val="clear" w:color="auto" w:fill="auto"/>
            <w:noWrap/>
            <w:vAlign w:val="center"/>
            <w:hideMark/>
          </w:tcPr>
          <w:p w:rsidRPr="001A7A3E" w:rsidR="0056503E" w:rsidP="006D1CC4" w:rsidRDefault="0056503E" w14:paraId="2998EF60" w14:textId="77777777">
            <w:pPr>
              <w:autoSpaceDN/>
              <w:spacing w:line="240" w:lineRule="auto"/>
              <w:jc w:val="center"/>
              <w:textAlignment w:val="auto"/>
              <w:rPr>
                <w:rFonts w:eastAsia="Times New Roman" w:cs="Tahoma"/>
              </w:rPr>
            </w:pPr>
            <w:r w:rsidRPr="001A7A3E">
              <w:rPr>
                <w:rFonts w:eastAsia="Times New Roman" w:cs="Tahoma"/>
              </w:rPr>
              <w:t>858</w:t>
            </w:r>
          </w:p>
        </w:tc>
        <w:tc>
          <w:tcPr>
            <w:tcW w:w="960" w:type="dxa"/>
            <w:tcBorders>
              <w:top w:val="nil"/>
              <w:left w:val="nil"/>
              <w:bottom w:val="single" w:color="auto" w:sz="4" w:space="0"/>
              <w:right w:val="single" w:color="auto" w:sz="4" w:space="0"/>
            </w:tcBorders>
            <w:shd w:val="clear" w:color="auto" w:fill="auto"/>
            <w:noWrap/>
            <w:vAlign w:val="center"/>
            <w:hideMark/>
          </w:tcPr>
          <w:p w:rsidRPr="001A7A3E" w:rsidR="0056503E" w:rsidP="006D1CC4" w:rsidRDefault="0056503E" w14:paraId="6B241183" w14:textId="77777777">
            <w:pPr>
              <w:autoSpaceDN/>
              <w:spacing w:line="240" w:lineRule="auto"/>
              <w:jc w:val="center"/>
              <w:textAlignment w:val="auto"/>
              <w:rPr>
                <w:rFonts w:eastAsia="Times New Roman" w:cs="Tahoma"/>
              </w:rPr>
            </w:pPr>
            <w:r w:rsidRPr="001A7A3E">
              <w:rPr>
                <w:rFonts w:eastAsia="Times New Roman" w:cs="Tahoma"/>
              </w:rPr>
              <w:t>3652</w:t>
            </w:r>
          </w:p>
        </w:tc>
        <w:tc>
          <w:tcPr>
            <w:tcW w:w="1220" w:type="dxa"/>
            <w:tcBorders>
              <w:top w:val="nil"/>
              <w:left w:val="nil"/>
              <w:bottom w:val="single" w:color="auto" w:sz="4" w:space="0"/>
              <w:right w:val="single" w:color="auto" w:sz="4" w:space="0"/>
            </w:tcBorders>
            <w:shd w:val="clear" w:color="auto" w:fill="auto"/>
            <w:noWrap/>
            <w:vAlign w:val="center"/>
            <w:hideMark/>
          </w:tcPr>
          <w:p w:rsidRPr="001A7A3E" w:rsidR="0056503E" w:rsidP="006D1CC4" w:rsidRDefault="0056503E" w14:paraId="61C0AE0C" w14:textId="77777777">
            <w:pPr>
              <w:autoSpaceDN/>
              <w:spacing w:line="240" w:lineRule="auto"/>
              <w:jc w:val="center"/>
              <w:textAlignment w:val="auto"/>
              <w:rPr>
                <w:rFonts w:eastAsia="Times New Roman" w:cs="Tahoma"/>
              </w:rPr>
            </w:pPr>
            <w:r w:rsidRPr="001A7A3E">
              <w:rPr>
                <w:rFonts w:eastAsia="Times New Roman" w:cs="Tahoma"/>
              </w:rPr>
              <w:t>6368</w:t>
            </w:r>
          </w:p>
        </w:tc>
        <w:tc>
          <w:tcPr>
            <w:tcW w:w="1940" w:type="dxa"/>
            <w:tcBorders>
              <w:top w:val="nil"/>
              <w:left w:val="nil"/>
              <w:bottom w:val="single" w:color="auto" w:sz="4" w:space="0"/>
              <w:right w:val="single" w:color="auto" w:sz="4" w:space="0"/>
            </w:tcBorders>
            <w:shd w:val="clear" w:color="auto" w:fill="auto"/>
            <w:noWrap/>
            <w:vAlign w:val="center"/>
            <w:hideMark/>
          </w:tcPr>
          <w:p w:rsidRPr="001A7A3E" w:rsidR="0056503E" w:rsidP="006D1CC4" w:rsidRDefault="0056503E" w14:paraId="37E1EC16" w14:textId="77777777">
            <w:pPr>
              <w:autoSpaceDN/>
              <w:spacing w:line="240" w:lineRule="auto"/>
              <w:jc w:val="center"/>
              <w:textAlignment w:val="auto"/>
              <w:rPr>
                <w:rFonts w:eastAsia="Times New Roman" w:cs="Tahoma"/>
              </w:rPr>
            </w:pPr>
            <w:r w:rsidRPr="001A7A3E">
              <w:rPr>
                <w:rFonts w:eastAsia="Times New Roman" w:cs="Tahoma"/>
              </w:rPr>
              <w:t>5442</w:t>
            </w:r>
          </w:p>
        </w:tc>
      </w:tr>
    </w:tbl>
    <w:p w:rsidRPr="001A7A3E" w:rsidR="0056503E" w:rsidP="0056503E" w:rsidRDefault="0056503E" w14:paraId="1118C8BE" w14:textId="5900D74A">
      <w:r w:rsidRPr="001A7A3E">
        <w:rPr>
          <w:b/>
          <w:bCs/>
        </w:rPr>
        <w:br/>
        <w:t>Vraag 5</w:t>
      </w:r>
      <w:r w:rsidRPr="001A7A3E">
        <w:rPr>
          <w:b/>
          <w:bCs/>
        </w:rPr>
        <w:br/>
        <w:t>Wat is tot op heden het hoogste totaalbedrag aan dwangsommen dat aan één vreemdeling is uitbetaald, opgebouwd uit opeenvolgende procedures?</w:t>
      </w:r>
      <w:r w:rsidRPr="001A7A3E">
        <w:rPr>
          <w:b/>
          <w:bCs/>
        </w:rPr>
        <w:br/>
        <w:t> </w:t>
      </w:r>
      <w:r w:rsidRPr="001A7A3E">
        <w:rPr>
          <w:b/>
          <w:bCs/>
        </w:rPr>
        <w:br/>
        <w:t xml:space="preserve">Antwoord </w:t>
      </w:r>
      <w:r w:rsidR="000E32B3">
        <w:rPr>
          <w:b/>
          <w:bCs/>
        </w:rPr>
        <w:t xml:space="preserve">op </w:t>
      </w:r>
      <w:r w:rsidRPr="001A7A3E">
        <w:rPr>
          <w:b/>
          <w:bCs/>
        </w:rPr>
        <w:t>vraag 5</w:t>
      </w:r>
      <w:r w:rsidRPr="001A7A3E">
        <w:rPr>
          <w:b/>
          <w:bCs/>
        </w:rPr>
        <w:br/>
      </w:r>
      <w:r w:rsidRPr="001A7A3E">
        <w:t xml:space="preserve">Sinds 2024 tot aan peildatum 11 mei 2026 hebben </w:t>
      </w:r>
      <w:r w:rsidRPr="001A7A3E">
        <w:rPr>
          <w:color w:val="auto"/>
        </w:rPr>
        <w:t>143.190</w:t>
      </w:r>
      <w:r w:rsidRPr="001A7A3E">
        <w:t xml:space="preserve"> personen een BNTB ingediend. Daarvan zijn 16.570 personen twee keer of meer in het gelijkgesteld door de rechter.</w:t>
      </w:r>
    </w:p>
    <w:p w:rsidRPr="001A7A3E" w:rsidR="0056503E" w:rsidP="0056503E" w:rsidRDefault="0056503E" w14:paraId="7ED9CBA7" w14:textId="77777777"/>
    <w:p w:rsidRPr="001A7A3E" w:rsidR="0056503E" w:rsidP="0056503E" w:rsidRDefault="0056503E" w14:paraId="0466D370" w14:textId="07322AD5">
      <w:r w:rsidRPr="001A7A3E">
        <w:t>In 2026 (</w:t>
      </w:r>
      <w:r w:rsidRPr="000E32B3">
        <w:t xml:space="preserve">peildatum 29 juli 2026) heeft de IND in totaal 46 keer een totale dwangsom opgelegd gekregen van meer dan € 80.000,-. In 9 gevallen was de dwangsom hoger dan € 100.000,-. In beginsel betaalt de IND dwangsommen uit na het besluit op de aanvraag. Er zijn drie groepen zaken: in een deel van de zaken </w:t>
      </w:r>
      <w:r w:rsidRPr="000E32B3" w:rsidR="00E31239">
        <w:t>hebben</w:t>
      </w:r>
      <w:r w:rsidRPr="000E32B3">
        <w:t xml:space="preserve"> de dwangsommen </w:t>
      </w:r>
      <w:r w:rsidRPr="000E32B3" w:rsidR="00E31239">
        <w:t>het maximaal opgelegde bedrag aan dwangsommen bereikt</w:t>
      </w:r>
      <w:r w:rsidRPr="000E32B3">
        <w:t xml:space="preserve"> en zijn deze al uitbetaald, in een ander deel van de zaken </w:t>
      </w:r>
      <w:r w:rsidRPr="000E32B3" w:rsidR="00E31239">
        <w:t>hebben</w:t>
      </w:r>
      <w:r w:rsidRPr="000E32B3">
        <w:t xml:space="preserve"> de dwangsommen</w:t>
      </w:r>
      <w:r w:rsidRPr="001A7A3E">
        <w:t xml:space="preserve"> gedeeltelijk </w:t>
      </w:r>
      <w:r w:rsidR="00E31239">
        <w:t>het maximaal opgelegde bedrag bereikt</w:t>
      </w:r>
      <w:r w:rsidRPr="001A7A3E">
        <w:t xml:space="preserve"> en zijn deze al uitbetaald en tot slot is in een deel van de zaken de aanvraag nog in behandeling en zullen de dwangsommen nog uitbetaald moeten worden. </w:t>
      </w:r>
    </w:p>
    <w:p w:rsidRPr="001A7A3E" w:rsidR="0056503E" w:rsidP="0056503E" w:rsidRDefault="0056503E" w14:paraId="77CA1646" w14:textId="77777777"/>
    <w:p w:rsidRPr="001A7A3E" w:rsidR="0056503E" w:rsidP="0056503E" w:rsidRDefault="0056503E" w14:paraId="1EC56A2D" w14:textId="281ABA77">
      <w:pPr>
        <w:shd w:val="clear" w:color="auto" w:fill="FFFFFF" w:themeFill="background1"/>
      </w:pPr>
      <w:r w:rsidRPr="001A7A3E">
        <w:rPr>
          <w:b/>
          <w:bCs/>
        </w:rPr>
        <w:t>Vraag 6</w:t>
      </w:r>
      <w:r w:rsidRPr="001A7A3E">
        <w:rPr>
          <w:b/>
          <w:bCs/>
        </w:rPr>
        <w:br/>
        <w:t>Op welke datum verwacht u dat het door de Tweede Kamer aangenomen amendement van het lid Diederik van Dijk c.s. (Kamerstuk 35501, nr. 13) tot afschaffing van de rechterlijke dwangsommen in vreemdelingenzaken in werking treedt, en welk bedrag aan dwangsommen verwacht u tussen nu en die datum, mede gelet op mogelijk overgangsrecht voor reeds lopende niet-tijdig-beslissen-beroepen, nog te moeten uitbetalen?</w:t>
      </w:r>
      <w:r w:rsidRPr="001A7A3E">
        <w:rPr>
          <w:b/>
          <w:bCs/>
        </w:rPr>
        <w:br/>
        <w:t> </w:t>
      </w:r>
      <w:r w:rsidRPr="001A7A3E">
        <w:rPr>
          <w:b/>
          <w:bCs/>
        </w:rPr>
        <w:br/>
        <w:t xml:space="preserve">Antwoord </w:t>
      </w:r>
      <w:r w:rsidR="000E32B3">
        <w:rPr>
          <w:b/>
          <w:bCs/>
        </w:rPr>
        <w:t xml:space="preserve">op </w:t>
      </w:r>
      <w:r w:rsidRPr="001A7A3E">
        <w:rPr>
          <w:b/>
          <w:bCs/>
        </w:rPr>
        <w:t>vraag 6</w:t>
      </w:r>
      <w:r w:rsidRPr="001A7A3E">
        <w:rPr>
          <w:b/>
          <w:bCs/>
        </w:rPr>
        <w:br/>
      </w:r>
      <w:r w:rsidRPr="001A7A3E">
        <w:t>Het wetsvoorstel is op dit moment aanhangig bij de Eerste Kamer en de datum voor plenaire behandeling is nog niet bekend. Om die reden kan geen uitspraak gedaan worden over een verwacht bedrag aan uit te betalen dwangsommen.</w:t>
      </w:r>
      <w:r w:rsidRPr="001A7A3E">
        <w:rPr>
          <w:b/>
          <w:bCs/>
        </w:rPr>
        <w:br/>
      </w:r>
      <w:r w:rsidRPr="001A7A3E">
        <w:rPr>
          <w:b/>
          <w:bCs/>
        </w:rPr>
        <w:br/>
        <w:t>Vraag 7</w:t>
      </w:r>
      <w:r w:rsidRPr="001A7A3E">
        <w:rPr>
          <w:b/>
          <w:bCs/>
        </w:rPr>
        <w:br/>
        <w:t>Kunt u deze vragen afzonderlijk en één-voor-één beantwoorden?</w:t>
      </w:r>
      <w:r w:rsidRPr="001A7A3E">
        <w:rPr>
          <w:b/>
          <w:bCs/>
        </w:rPr>
        <w:br/>
      </w:r>
      <w:r w:rsidRPr="001A7A3E">
        <w:rPr>
          <w:b/>
          <w:bCs/>
        </w:rPr>
        <w:br/>
        <w:t xml:space="preserve">Antwoord </w:t>
      </w:r>
      <w:r w:rsidR="000E32B3">
        <w:rPr>
          <w:b/>
          <w:bCs/>
        </w:rPr>
        <w:t xml:space="preserve">op </w:t>
      </w:r>
      <w:r w:rsidRPr="001A7A3E">
        <w:rPr>
          <w:b/>
          <w:bCs/>
        </w:rPr>
        <w:t>vraag 7</w:t>
      </w:r>
      <w:r w:rsidRPr="001A7A3E">
        <w:rPr>
          <w:b/>
          <w:bCs/>
        </w:rPr>
        <w:br/>
      </w:r>
      <w:r w:rsidRPr="001A7A3E">
        <w:t>Ja.</w:t>
      </w:r>
      <w:r w:rsidRPr="001A7A3E">
        <w:rPr>
          <w:b/>
          <w:bCs/>
        </w:rPr>
        <w:t xml:space="preserve"> </w:t>
      </w:r>
    </w:p>
    <w:p w:rsidRPr="001A7A3E" w:rsidR="0056503E" w:rsidP="0056503E" w:rsidRDefault="0056503E" w14:paraId="168705CF" w14:textId="77777777">
      <w:pPr>
        <w:shd w:val="clear" w:color="auto" w:fill="FFFFFF" w:themeFill="background1"/>
      </w:pPr>
      <w:r w:rsidRPr="001A7A3E">
        <w:t> </w:t>
      </w:r>
      <w:bookmarkEnd w:id="0"/>
    </w:p>
    <w:p w:rsidR="00D54127" w:rsidP="00D54127" w:rsidRDefault="00D54127" w14:paraId="1DEC94EA" w14:textId="77777777"/>
    <w:p w:rsidR="00D54127" w:rsidRDefault="00D54127" w14:paraId="2A577BB1" w14:textId="77777777"/>
    <w:p w:rsidR="007F4160" w:rsidRDefault="007F4160" w14:paraId="3855803F" w14:textId="77777777"/>
    <w:p w:rsidR="007F4160" w:rsidRDefault="007F4160" w14:paraId="4325BBD1" w14:textId="77777777"/>
    <w:p w:rsidR="007F4160" w:rsidRDefault="007F4160" w14:paraId="19A30CFB" w14:textId="77777777"/>
    <w:p w:rsidR="007F4160" w:rsidRDefault="007F4160" w14:paraId="1F35BAAC" w14:textId="77777777">
      <w:pPr>
        <w:pStyle w:val="WitregelW1bodytekst"/>
      </w:pPr>
    </w:p>
    <w:p w:rsidR="007F4160" w:rsidRDefault="007F4160" w14:paraId="6B4728E1" w14:textId="77777777"/>
    <w:p w:rsidR="007F4160" w:rsidRDefault="007F4160" w14:paraId="0506B603" w14:textId="77777777"/>
    <w:sectPr w:rsidR="007F4160">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D454F" w14:textId="77777777" w:rsidR="00EF5450" w:rsidRDefault="00EF5450">
      <w:pPr>
        <w:spacing w:line="240" w:lineRule="auto"/>
      </w:pPr>
      <w:r>
        <w:separator/>
      </w:r>
    </w:p>
  </w:endnote>
  <w:endnote w:type="continuationSeparator" w:id="0">
    <w:p w14:paraId="62227237" w14:textId="77777777" w:rsidR="00EF5450" w:rsidRDefault="00EF54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EF99" w14:textId="77777777" w:rsidR="007F4160" w:rsidRDefault="007F4160">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F15B4" w14:textId="77777777" w:rsidR="00EF5450" w:rsidRDefault="00EF5450">
      <w:pPr>
        <w:pStyle w:val="Voetnoottekst"/>
      </w:pPr>
    </w:p>
  </w:footnote>
  <w:footnote w:type="continuationSeparator" w:id="0">
    <w:p w14:paraId="5FF6EF4D" w14:textId="77777777" w:rsidR="00EF5450" w:rsidRDefault="00EF5450">
      <w:pPr>
        <w:pStyle w:val="Voetnoottekst"/>
      </w:pPr>
    </w:p>
  </w:footnote>
  <w:footnote w:id="1">
    <w:p w14:paraId="54F69849" w14:textId="77777777" w:rsidR="0056503E" w:rsidRDefault="0056503E" w:rsidP="0056503E">
      <w:pPr>
        <w:pStyle w:val="Voetnoottekst"/>
      </w:pPr>
      <w:r>
        <w:rPr>
          <w:rStyle w:val="Voetnootmarkering"/>
        </w:rPr>
        <w:footnoteRef/>
      </w:r>
      <w:r>
        <w:t xml:space="preserve"> </w:t>
      </w:r>
      <w:hyperlink r:id="rId1" w:history="1">
        <w:r w:rsidRPr="00615392">
          <w:rPr>
            <w:rStyle w:val="Hyperlink"/>
          </w:rPr>
          <w:t>Dwangsom te late beslissing overheid | Rechtspraak</w:t>
        </w:r>
      </w:hyperlink>
      <w:r>
        <w:t xml:space="preserve">. </w:t>
      </w:r>
    </w:p>
  </w:footnote>
  <w:footnote w:id="2">
    <w:p w14:paraId="133D0A4E" w14:textId="77777777" w:rsidR="0056503E" w:rsidRDefault="0056503E" w:rsidP="0056503E">
      <w:pPr>
        <w:pStyle w:val="Voetnoottekst"/>
      </w:pPr>
      <w:r>
        <w:rPr>
          <w:rStyle w:val="Voetnootmarkering"/>
        </w:rPr>
        <w:footnoteRef/>
      </w:r>
      <w:r>
        <w:t xml:space="preserve"> Uitzonderingen op de algemene beleidslijn waarbij een rechter </w:t>
      </w:r>
      <w:r w:rsidRPr="00D14D02">
        <w:t xml:space="preserve">de dwangsom bepaald op € </w:t>
      </w:r>
      <w:r>
        <w:t>50</w:t>
      </w:r>
      <w:r w:rsidRPr="00D14D02">
        <w:t xml:space="preserve">0,-- per dag, met een maximum van € </w:t>
      </w:r>
      <w:r>
        <w:t>50.0</w:t>
      </w:r>
      <w:r w:rsidRPr="00D14D02">
        <w:t>00,-</w:t>
      </w:r>
      <w:r>
        <w:t xml:space="preserve"> komen voor</w:t>
      </w:r>
      <w:r w:rsidRPr="00D14D0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614E" w14:textId="77777777" w:rsidR="007F4160" w:rsidRDefault="00512B0A">
    <w:r>
      <w:rPr>
        <w:noProof/>
      </w:rPr>
      <mc:AlternateContent>
        <mc:Choice Requires="wps">
          <w:drawing>
            <wp:anchor distT="0" distB="0" distL="0" distR="0" simplePos="0" relativeHeight="251652608" behindDoc="0" locked="1" layoutInCell="1" allowOverlap="1" wp14:anchorId="36CAEFF2" wp14:editId="2263EEBB">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799DFC5" w14:textId="77777777" w:rsidR="007F4160" w:rsidRDefault="00512B0A">
                          <w:pPr>
                            <w:pStyle w:val="Referentiegegevensbold"/>
                          </w:pPr>
                          <w:r>
                            <w:t>Directoraat-Generaal Migratie</w:t>
                          </w:r>
                        </w:p>
                        <w:p w14:paraId="552A5870" w14:textId="77777777" w:rsidR="007F4160" w:rsidRDefault="00512B0A">
                          <w:pPr>
                            <w:pStyle w:val="Referentiegegevens"/>
                          </w:pPr>
                          <w:r>
                            <w:t>Directie Migratiebeleid</w:t>
                          </w:r>
                        </w:p>
                        <w:p w14:paraId="548FB2A7" w14:textId="77777777" w:rsidR="007F4160" w:rsidRDefault="00512B0A">
                          <w:pPr>
                            <w:pStyle w:val="Referentiegegevens"/>
                          </w:pPr>
                          <w:r>
                            <w:t>Ketensturing</w:t>
                          </w:r>
                        </w:p>
                        <w:p w14:paraId="27C59513" w14:textId="77777777" w:rsidR="007F4160" w:rsidRDefault="007F4160">
                          <w:pPr>
                            <w:pStyle w:val="WitregelW2"/>
                          </w:pPr>
                        </w:p>
                        <w:p w14:paraId="61F4BCA9" w14:textId="77777777" w:rsidR="007F4160" w:rsidRDefault="00512B0A">
                          <w:pPr>
                            <w:pStyle w:val="Referentiegegevensbold"/>
                          </w:pPr>
                          <w:r>
                            <w:t>Datum</w:t>
                          </w:r>
                        </w:p>
                        <w:p w14:paraId="04F69988" w14:textId="090EE7D8" w:rsidR="007F4160" w:rsidRDefault="000E32B3">
                          <w:pPr>
                            <w:pStyle w:val="Referentiegegevens"/>
                          </w:pPr>
                          <w:r>
                            <w:t>4 september 2026</w:t>
                          </w:r>
                        </w:p>
                        <w:p w14:paraId="036CACBC" w14:textId="77777777" w:rsidR="007F4160" w:rsidRDefault="007F4160">
                          <w:pPr>
                            <w:pStyle w:val="WitregelW1"/>
                          </w:pPr>
                        </w:p>
                        <w:p w14:paraId="7B2B4FDB" w14:textId="77777777" w:rsidR="007F4160" w:rsidRDefault="00512B0A">
                          <w:pPr>
                            <w:pStyle w:val="Referentiegegevensbold"/>
                          </w:pPr>
                          <w:r>
                            <w:t>Onze referentie</w:t>
                          </w:r>
                        </w:p>
                        <w:p w14:paraId="47A3812A" w14:textId="77777777" w:rsidR="007F4160" w:rsidRDefault="00512B0A">
                          <w:pPr>
                            <w:pStyle w:val="Referentiegegevens"/>
                          </w:pPr>
                          <w:r>
                            <w:t>7755245</w:t>
                          </w:r>
                        </w:p>
                      </w:txbxContent>
                    </wps:txbx>
                    <wps:bodyPr vert="horz" wrap="square" lIns="0" tIns="0" rIns="0" bIns="0" anchor="t" anchorCtr="0"/>
                  </wps:wsp>
                </a:graphicData>
              </a:graphic>
            </wp:anchor>
          </w:drawing>
        </mc:Choice>
        <mc:Fallback>
          <w:pict>
            <v:shapetype w14:anchorId="36CAEFF2"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799DFC5" w14:textId="77777777" w:rsidR="007F4160" w:rsidRDefault="00512B0A">
                    <w:pPr>
                      <w:pStyle w:val="Referentiegegevensbold"/>
                    </w:pPr>
                    <w:r>
                      <w:t>Directoraat-Generaal Migratie</w:t>
                    </w:r>
                  </w:p>
                  <w:p w14:paraId="552A5870" w14:textId="77777777" w:rsidR="007F4160" w:rsidRDefault="00512B0A">
                    <w:pPr>
                      <w:pStyle w:val="Referentiegegevens"/>
                    </w:pPr>
                    <w:r>
                      <w:t>Directie Migratiebeleid</w:t>
                    </w:r>
                  </w:p>
                  <w:p w14:paraId="548FB2A7" w14:textId="77777777" w:rsidR="007F4160" w:rsidRDefault="00512B0A">
                    <w:pPr>
                      <w:pStyle w:val="Referentiegegevens"/>
                    </w:pPr>
                    <w:r>
                      <w:t>Ketensturing</w:t>
                    </w:r>
                  </w:p>
                  <w:p w14:paraId="27C59513" w14:textId="77777777" w:rsidR="007F4160" w:rsidRDefault="007F4160">
                    <w:pPr>
                      <w:pStyle w:val="WitregelW2"/>
                    </w:pPr>
                  </w:p>
                  <w:p w14:paraId="61F4BCA9" w14:textId="77777777" w:rsidR="007F4160" w:rsidRDefault="00512B0A">
                    <w:pPr>
                      <w:pStyle w:val="Referentiegegevensbold"/>
                    </w:pPr>
                    <w:r>
                      <w:t>Datum</w:t>
                    </w:r>
                  </w:p>
                  <w:p w14:paraId="04F69988" w14:textId="090EE7D8" w:rsidR="007F4160" w:rsidRDefault="000E32B3">
                    <w:pPr>
                      <w:pStyle w:val="Referentiegegevens"/>
                    </w:pPr>
                    <w:r>
                      <w:t>4 september 2026</w:t>
                    </w:r>
                  </w:p>
                  <w:p w14:paraId="036CACBC" w14:textId="77777777" w:rsidR="007F4160" w:rsidRDefault="007F4160">
                    <w:pPr>
                      <w:pStyle w:val="WitregelW1"/>
                    </w:pPr>
                  </w:p>
                  <w:p w14:paraId="7B2B4FDB" w14:textId="77777777" w:rsidR="007F4160" w:rsidRDefault="00512B0A">
                    <w:pPr>
                      <w:pStyle w:val="Referentiegegevensbold"/>
                    </w:pPr>
                    <w:r>
                      <w:t>Onze referentie</w:t>
                    </w:r>
                  </w:p>
                  <w:p w14:paraId="47A3812A" w14:textId="77777777" w:rsidR="007F4160" w:rsidRDefault="00512B0A">
                    <w:pPr>
                      <w:pStyle w:val="Referentiegegevens"/>
                    </w:pPr>
                    <w:r>
                      <w:t>7755245</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6ECA5146" wp14:editId="629CE65C">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D87C618" w14:textId="77777777" w:rsidR="0034596E" w:rsidRDefault="0034596E"/>
                      </w:txbxContent>
                    </wps:txbx>
                    <wps:bodyPr vert="horz" wrap="square" lIns="0" tIns="0" rIns="0" bIns="0" anchor="t" anchorCtr="0"/>
                  </wps:wsp>
                </a:graphicData>
              </a:graphic>
            </wp:anchor>
          </w:drawing>
        </mc:Choice>
        <mc:Fallback>
          <w:pict>
            <v:shape w14:anchorId="6ECA5146"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D87C618" w14:textId="77777777" w:rsidR="0034596E" w:rsidRDefault="0034596E"/>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383E420C" wp14:editId="47788C0B">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E421576" w14:textId="469F8E38" w:rsidR="007F4160" w:rsidRDefault="00512B0A">
                          <w:pPr>
                            <w:pStyle w:val="Referentiegegevens"/>
                          </w:pPr>
                          <w:r>
                            <w:t xml:space="preserve">Pagina </w:t>
                          </w:r>
                          <w:r>
                            <w:fldChar w:fldCharType="begin"/>
                          </w:r>
                          <w:r>
                            <w:instrText>PAGE</w:instrText>
                          </w:r>
                          <w:r>
                            <w:fldChar w:fldCharType="separate"/>
                          </w:r>
                          <w:r w:rsidR="00D54127">
                            <w:rPr>
                              <w:noProof/>
                            </w:rPr>
                            <w:t>2</w:t>
                          </w:r>
                          <w:r>
                            <w:fldChar w:fldCharType="end"/>
                          </w:r>
                          <w:r>
                            <w:t xml:space="preserve"> van </w:t>
                          </w:r>
                          <w:r>
                            <w:fldChar w:fldCharType="begin"/>
                          </w:r>
                          <w:r>
                            <w:instrText>NUMPAGES</w:instrText>
                          </w:r>
                          <w:r>
                            <w:fldChar w:fldCharType="separate"/>
                          </w:r>
                          <w:r w:rsidR="00D54127">
                            <w:rPr>
                              <w:noProof/>
                            </w:rPr>
                            <w:t>2</w:t>
                          </w:r>
                          <w:r>
                            <w:fldChar w:fldCharType="end"/>
                          </w:r>
                        </w:p>
                      </w:txbxContent>
                    </wps:txbx>
                    <wps:bodyPr vert="horz" wrap="square" lIns="0" tIns="0" rIns="0" bIns="0" anchor="t" anchorCtr="0"/>
                  </wps:wsp>
                </a:graphicData>
              </a:graphic>
            </wp:anchor>
          </w:drawing>
        </mc:Choice>
        <mc:Fallback>
          <w:pict>
            <v:shape w14:anchorId="383E420C"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E421576" w14:textId="469F8E38" w:rsidR="007F4160" w:rsidRDefault="00512B0A">
                    <w:pPr>
                      <w:pStyle w:val="Referentiegegevens"/>
                    </w:pPr>
                    <w:r>
                      <w:t xml:space="preserve">Pagina </w:t>
                    </w:r>
                    <w:r>
                      <w:fldChar w:fldCharType="begin"/>
                    </w:r>
                    <w:r>
                      <w:instrText>PAGE</w:instrText>
                    </w:r>
                    <w:r>
                      <w:fldChar w:fldCharType="separate"/>
                    </w:r>
                    <w:r w:rsidR="00D54127">
                      <w:rPr>
                        <w:noProof/>
                      </w:rPr>
                      <w:t>2</w:t>
                    </w:r>
                    <w:r>
                      <w:fldChar w:fldCharType="end"/>
                    </w:r>
                    <w:r>
                      <w:t xml:space="preserve"> van </w:t>
                    </w:r>
                    <w:r>
                      <w:fldChar w:fldCharType="begin"/>
                    </w:r>
                    <w:r>
                      <w:instrText>NUMPAGES</w:instrText>
                    </w:r>
                    <w:r>
                      <w:fldChar w:fldCharType="separate"/>
                    </w:r>
                    <w:r w:rsidR="00D54127">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62E0" w14:textId="77777777" w:rsidR="007F4160" w:rsidRDefault="00512B0A">
    <w:pPr>
      <w:spacing w:after="6377" w:line="14" w:lineRule="exact"/>
    </w:pPr>
    <w:r>
      <w:rPr>
        <w:noProof/>
      </w:rPr>
      <mc:AlternateContent>
        <mc:Choice Requires="wps">
          <w:drawing>
            <wp:anchor distT="0" distB="0" distL="0" distR="0" simplePos="0" relativeHeight="251655680" behindDoc="0" locked="1" layoutInCell="1" allowOverlap="1" wp14:anchorId="76A158FC" wp14:editId="26DFB755">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3EF2CD0" w14:textId="77777777" w:rsidR="002911DE" w:rsidRDefault="00512B0A">
                          <w:r>
                            <w:t xml:space="preserve">Aan de Voorzitter van de Tweede Kamer </w:t>
                          </w:r>
                        </w:p>
                        <w:p w14:paraId="0C3DF485" w14:textId="53ECF13A" w:rsidR="007F4160" w:rsidRDefault="00512B0A">
                          <w:r>
                            <w:t>der Staten-Generaal</w:t>
                          </w:r>
                        </w:p>
                        <w:p w14:paraId="3FDA463E" w14:textId="77777777" w:rsidR="007F4160" w:rsidRDefault="00512B0A">
                          <w:r>
                            <w:t>Postbus 20018</w:t>
                          </w:r>
                        </w:p>
                        <w:p w14:paraId="33C58DA5" w14:textId="77777777" w:rsidR="007F4160" w:rsidRDefault="00512B0A">
                          <w:r>
                            <w:t>2500 EA  DEN HAAG</w:t>
                          </w:r>
                        </w:p>
                      </w:txbxContent>
                    </wps:txbx>
                    <wps:bodyPr vert="horz" wrap="square" lIns="0" tIns="0" rIns="0" bIns="0" anchor="t" anchorCtr="0"/>
                  </wps:wsp>
                </a:graphicData>
              </a:graphic>
            </wp:anchor>
          </w:drawing>
        </mc:Choice>
        <mc:Fallback>
          <w:pict>
            <v:shapetype w14:anchorId="76A158FC"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3EF2CD0" w14:textId="77777777" w:rsidR="002911DE" w:rsidRDefault="00512B0A">
                    <w:r>
                      <w:t xml:space="preserve">Aan de Voorzitter van de Tweede Kamer </w:t>
                    </w:r>
                  </w:p>
                  <w:p w14:paraId="0C3DF485" w14:textId="53ECF13A" w:rsidR="007F4160" w:rsidRDefault="00512B0A">
                    <w:r>
                      <w:t>der Staten-Generaal</w:t>
                    </w:r>
                  </w:p>
                  <w:p w14:paraId="3FDA463E" w14:textId="77777777" w:rsidR="007F4160" w:rsidRDefault="00512B0A">
                    <w:r>
                      <w:t>Postbus 20018</w:t>
                    </w:r>
                  </w:p>
                  <w:p w14:paraId="33C58DA5" w14:textId="77777777" w:rsidR="007F4160" w:rsidRDefault="00512B0A">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6F88EE0D" wp14:editId="000749C3">
              <wp:simplePos x="0" y="0"/>
              <wp:positionH relativeFrom="page">
                <wp:posOffset>1009650</wp:posOffset>
              </wp:positionH>
              <wp:positionV relativeFrom="paragraph">
                <wp:posOffset>3352165</wp:posOffset>
              </wp:positionV>
              <wp:extent cx="4787900" cy="6381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381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7F4160" w14:paraId="730F3760" w14:textId="77777777">
                            <w:trPr>
                              <w:trHeight w:val="240"/>
                            </w:trPr>
                            <w:tc>
                              <w:tcPr>
                                <w:tcW w:w="1140" w:type="dxa"/>
                              </w:tcPr>
                              <w:p w14:paraId="3A1211C8" w14:textId="77777777" w:rsidR="007F4160" w:rsidRDefault="00512B0A">
                                <w:r>
                                  <w:t>Datum</w:t>
                                </w:r>
                              </w:p>
                            </w:tc>
                            <w:tc>
                              <w:tcPr>
                                <w:tcW w:w="5918" w:type="dxa"/>
                              </w:tcPr>
                              <w:p w14:paraId="624102A4" w14:textId="6D05B4F9" w:rsidR="007F4160" w:rsidRDefault="000E32B3">
                                <w:fldSimple w:instr=" DOCPROPERTY  &quot;Datum&quot;  \* MERGEFORMAT ">
                                  <w:r>
                                    <w:t xml:space="preserve">4 september </w:t>
                                  </w:r>
                                  <w:r w:rsidR="007F4160">
                                    <w:t>2026</w:t>
                                  </w:r>
                                </w:fldSimple>
                              </w:p>
                            </w:tc>
                          </w:tr>
                          <w:tr w:rsidR="007F4160" w14:paraId="2BF733C0" w14:textId="77777777">
                            <w:trPr>
                              <w:trHeight w:val="240"/>
                            </w:trPr>
                            <w:tc>
                              <w:tcPr>
                                <w:tcW w:w="1140" w:type="dxa"/>
                              </w:tcPr>
                              <w:p w14:paraId="29CC4A00" w14:textId="77777777" w:rsidR="007F4160" w:rsidRDefault="00512B0A">
                                <w:r>
                                  <w:t>Betreft</w:t>
                                </w:r>
                              </w:p>
                            </w:tc>
                            <w:tc>
                              <w:tcPr>
                                <w:tcW w:w="5918" w:type="dxa"/>
                              </w:tcPr>
                              <w:p w14:paraId="1D3F99AD" w14:textId="77777777" w:rsidR="007F4160" w:rsidRDefault="007F4160">
                                <w:fldSimple w:instr=" DOCPROPERTY  &quot;Onderwerp&quot;  \* MERGEFORMAT ">
                                  <w:r>
                                    <w:t>Antwoorden Kamervragen over door de IND uitbetaalde dwangsommen</w:t>
                                  </w:r>
                                </w:fldSimple>
                              </w:p>
                            </w:tc>
                          </w:tr>
                        </w:tbl>
                        <w:p w14:paraId="4589258A" w14:textId="77777777" w:rsidR="0034596E" w:rsidRDefault="0034596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F88EE0D" id="46feebd0-aa3c-11ea-a756-beb5f67e67be" o:spid="_x0000_s1030" type="#_x0000_t202" style="position:absolute;margin-left:79.5pt;margin-top:263.95pt;width:377pt;height:50.2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7F4160" w14:paraId="730F3760" w14:textId="77777777">
                      <w:trPr>
                        <w:trHeight w:val="240"/>
                      </w:trPr>
                      <w:tc>
                        <w:tcPr>
                          <w:tcW w:w="1140" w:type="dxa"/>
                        </w:tcPr>
                        <w:p w14:paraId="3A1211C8" w14:textId="77777777" w:rsidR="007F4160" w:rsidRDefault="00512B0A">
                          <w:r>
                            <w:t>Datum</w:t>
                          </w:r>
                        </w:p>
                      </w:tc>
                      <w:tc>
                        <w:tcPr>
                          <w:tcW w:w="5918" w:type="dxa"/>
                        </w:tcPr>
                        <w:p w14:paraId="624102A4" w14:textId="6D05B4F9" w:rsidR="007F4160" w:rsidRDefault="000E32B3">
                          <w:fldSimple w:instr=" DOCPROPERTY  &quot;Datum&quot;  \* MERGEFORMAT ">
                            <w:r>
                              <w:t xml:space="preserve">4 september </w:t>
                            </w:r>
                            <w:r w:rsidR="007F4160">
                              <w:t>2026</w:t>
                            </w:r>
                          </w:fldSimple>
                        </w:p>
                      </w:tc>
                    </w:tr>
                    <w:tr w:rsidR="007F4160" w14:paraId="2BF733C0" w14:textId="77777777">
                      <w:trPr>
                        <w:trHeight w:val="240"/>
                      </w:trPr>
                      <w:tc>
                        <w:tcPr>
                          <w:tcW w:w="1140" w:type="dxa"/>
                        </w:tcPr>
                        <w:p w14:paraId="29CC4A00" w14:textId="77777777" w:rsidR="007F4160" w:rsidRDefault="00512B0A">
                          <w:r>
                            <w:t>Betreft</w:t>
                          </w:r>
                        </w:p>
                      </w:tc>
                      <w:tc>
                        <w:tcPr>
                          <w:tcW w:w="5918" w:type="dxa"/>
                        </w:tcPr>
                        <w:p w14:paraId="1D3F99AD" w14:textId="77777777" w:rsidR="007F4160" w:rsidRDefault="007F4160">
                          <w:fldSimple w:instr=" DOCPROPERTY  &quot;Onderwerp&quot;  \* MERGEFORMAT ">
                            <w:r>
                              <w:t>Antwoorden Kamervragen over door de IND uitbetaalde dwangsommen</w:t>
                            </w:r>
                          </w:fldSimple>
                        </w:p>
                      </w:tc>
                    </w:tr>
                  </w:tbl>
                  <w:p w14:paraId="4589258A" w14:textId="77777777" w:rsidR="0034596E" w:rsidRDefault="0034596E"/>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5FE36A89" wp14:editId="327AF37F">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5D089F6" w14:textId="77777777" w:rsidR="007F4160" w:rsidRDefault="00512B0A">
                          <w:pPr>
                            <w:pStyle w:val="Referentiegegevensbold"/>
                          </w:pPr>
                          <w:r>
                            <w:t>Directoraat-Generaal Migratie</w:t>
                          </w:r>
                        </w:p>
                        <w:p w14:paraId="0C4991B7" w14:textId="77777777" w:rsidR="007F4160" w:rsidRDefault="00512B0A">
                          <w:pPr>
                            <w:pStyle w:val="Referentiegegevens"/>
                          </w:pPr>
                          <w:r>
                            <w:t>Directie Migratiebeleid</w:t>
                          </w:r>
                        </w:p>
                        <w:p w14:paraId="7D67C9CE" w14:textId="77777777" w:rsidR="007F4160" w:rsidRDefault="00512B0A">
                          <w:pPr>
                            <w:pStyle w:val="Referentiegegevens"/>
                          </w:pPr>
                          <w:r>
                            <w:t>Ketensturing</w:t>
                          </w:r>
                        </w:p>
                        <w:p w14:paraId="11B5EA1C" w14:textId="77777777" w:rsidR="007F4160" w:rsidRDefault="007F4160">
                          <w:pPr>
                            <w:pStyle w:val="WitregelW1"/>
                          </w:pPr>
                        </w:p>
                        <w:p w14:paraId="0AE2FAD5" w14:textId="77777777" w:rsidR="007F4160" w:rsidRPr="0056503E" w:rsidRDefault="00512B0A">
                          <w:pPr>
                            <w:pStyle w:val="Referentiegegevens"/>
                            <w:rPr>
                              <w:lang w:val="de-DE"/>
                            </w:rPr>
                          </w:pPr>
                          <w:r w:rsidRPr="0056503E">
                            <w:rPr>
                              <w:lang w:val="de-DE"/>
                            </w:rPr>
                            <w:t>Turfmarkt 147</w:t>
                          </w:r>
                        </w:p>
                        <w:p w14:paraId="40BD7BDF" w14:textId="77777777" w:rsidR="007F4160" w:rsidRPr="0056503E" w:rsidRDefault="00512B0A">
                          <w:pPr>
                            <w:pStyle w:val="Referentiegegevens"/>
                            <w:rPr>
                              <w:lang w:val="de-DE"/>
                            </w:rPr>
                          </w:pPr>
                          <w:r w:rsidRPr="0056503E">
                            <w:rPr>
                              <w:lang w:val="de-DE"/>
                            </w:rPr>
                            <w:t>2511 DP  Den Haag</w:t>
                          </w:r>
                        </w:p>
                        <w:p w14:paraId="4045E038" w14:textId="77777777" w:rsidR="007F4160" w:rsidRPr="0056503E" w:rsidRDefault="00512B0A">
                          <w:pPr>
                            <w:pStyle w:val="Referentiegegevens"/>
                            <w:rPr>
                              <w:lang w:val="de-DE"/>
                            </w:rPr>
                          </w:pPr>
                          <w:r w:rsidRPr="0056503E">
                            <w:rPr>
                              <w:lang w:val="de-DE"/>
                            </w:rPr>
                            <w:t>Postbus 20301</w:t>
                          </w:r>
                        </w:p>
                        <w:p w14:paraId="53B7A5C0" w14:textId="77777777" w:rsidR="007F4160" w:rsidRPr="0056503E" w:rsidRDefault="00512B0A">
                          <w:pPr>
                            <w:pStyle w:val="Referentiegegevens"/>
                            <w:rPr>
                              <w:lang w:val="de-DE"/>
                            </w:rPr>
                          </w:pPr>
                          <w:r w:rsidRPr="0056503E">
                            <w:rPr>
                              <w:lang w:val="de-DE"/>
                            </w:rPr>
                            <w:t>2500 EH  Den Haag</w:t>
                          </w:r>
                        </w:p>
                        <w:p w14:paraId="475E95AF" w14:textId="77777777" w:rsidR="007F4160" w:rsidRPr="0056503E" w:rsidRDefault="00512B0A">
                          <w:pPr>
                            <w:pStyle w:val="Referentiegegevens"/>
                            <w:rPr>
                              <w:lang w:val="de-DE"/>
                            </w:rPr>
                          </w:pPr>
                          <w:r w:rsidRPr="0056503E">
                            <w:rPr>
                              <w:lang w:val="de-DE"/>
                            </w:rPr>
                            <w:t>www.rijksoverheid.nl/jenv</w:t>
                          </w:r>
                        </w:p>
                        <w:p w14:paraId="12A139BC" w14:textId="77777777" w:rsidR="007F4160" w:rsidRPr="0056503E" w:rsidRDefault="007F4160">
                          <w:pPr>
                            <w:pStyle w:val="WitregelW2"/>
                            <w:rPr>
                              <w:lang w:val="de-DE"/>
                            </w:rPr>
                          </w:pPr>
                        </w:p>
                        <w:p w14:paraId="4E30AEFF" w14:textId="77777777" w:rsidR="007F4160" w:rsidRDefault="00512B0A">
                          <w:pPr>
                            <w:pStyle w:val="Referentiegegevensbold"/>
                          </w:pPr>
                          <w:r>
                            <w:t>Onze referentie</w:t>
                          </w:r>
                        </w:p>
                        <w:p w14:paraId="3CB65457" w14:textId="77777777" w:rsidR="007F4160" w:rsidRDefault="00512B0A">
                          <w:pPr>
                            <w:pStyle w:val="Referentiegegevens"/>
                          </w:pPr>
                          <w:r>
                            <w:t>7755245</w:t>
                          </w:r>
                        </w:p>
                        <w:p w14:paraId="39CE5011" w14:textId="77777777" w:rsidR="007F4160" w:rsidRDefault="007F4160">
                          <w:pPr>
                            <w:pStyle w:val="WitregelW1"/>
                          </w:pPr>
                        </w:p>
                        <w:p w14:paraId="3AE27A70" w14:textId="77777777" w:rsidR="007F4160" w:rsidRDefault="00512B0A">
                          <w:pPr>
                            <w:pStyle w:val="Referentiegegevensbold"/>
                          </w:pPr>
                          <w:r>
                            <w:t>Uw referentie</w:t>
                          </w:r>
                        </w:p>
                        <w:p w14:paraId="1D7FE17F" w14:textId="77777777" w:rsidR="007F4160" w:rsidRDefault="00512B0A">
                          <w:pPr>
                            <w:pStyle w:val="Referentiegegevens"/>
                          </w:pPr>
                          <w:r>
                            <w:t>2026Z15511</w:t>
                          </w:r>
                        </w:p>
                        <w:p w14:paraId="4DFA9190" w14:textId="77777777" w:rsidR="007F4160" w:rsidRDefault="007F4160">
                          <w:pPr>
                            <w:pStyle w:val="WitregelW1"/>
                          </w:pPr>
                        </w:p>
                        <w:p w14:paraId="19F79231" w14:textId="77777777" w:rsidR="007F4160" w:rsidRDefault="007F4160">
                          <w:pPr>
                            <w:pStyle w:val="WitregelW2"/>
                          </w:pPr>
                        </w:p>
                      </w:txbxContent>
                    </wps:txbx>
                    <wps:bodyPr vert="horz" wrap="square" lIns="0" tIns="0" rIns="0" bIns="0" anchor="t" anchorCtr="0"/>
                  </wps:wsp>
                </a:graphicData>
              </a:graphic>
            </wp:anchor>
          </w:drawing>
        </mc:Choice>
        <mc:Fallback>
          <w:pict>
            <v:shape w14:anchorId="5FE36A89"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65D089F6" w14:textId="77777777" w:rsidR="007F4160" w:rsidRDefault="00512B0A">
                    <w:pPr>
                      <w:pStyle w:val="Referentiegegevensbold"/>
                    </w:pPr>
                    <w:r>
                      <w:t>Directoraat-Generaal Migratie</w:t>
                    </w:r>
                  </w:p>
                  <w:p w14:paraId="0C4991B7" w14:textId="77777777" w:rsidR="007F4160" w:rsidRDefault="00512B0A">
                    <w:pPr>
                      <w:pStyle w:val="Referentiegegevens"/>
                    </w:pPr>
                    <w:r>
                      <w:t>Directie Migratiebeleid</w:t>
                    </w:r>
                  </w:p>
                  <w:p w14:paraId="7D67C9CE" w14:textId="77777777" w:rsidR="007F4160" w:rsidRDefault="00512B0A">
                    <w:pPr>
                      <w:pStyle w:val="Referentiegegevens"/>
                    </w:pPr>
                    <w:r>
                      <w:t>Ketensturing</w:t>
                    </w:r>
                  </w:p>
                  <w:p w14:paraId="11B5EA1C" w14:textId="77777777" w:rsidR="007F4160" w:rsidRDefault="007F4160">
                    <w:pPr>
                      <w:pStyle w:val="WitregelW1"/>
                    </w:pPr>
                  </w:p>
                  <w:p w14:paraId="0AE2FAD5" w14:textId="77777777" w:rsidR="007F4160" w:rsidRPr="0056503E" w:rsidRDefault="00512B0A">
                    <w:pPr>
                      <w:pStyle w:val="Referentiegegevens"/>
                      <w:rPr>
                        <w:lang w:val="de-DE"/>
                      </w:rPr>
                    </w:pPr>
                    <w:r w:rsidRPr="0056503E">
                      <w:rPr>
                        <w:lang w:val="de-DE"/>
                      </w:rPr>
                      <w:t>Turfmarkt 147</w:t>
                    </w:r>
                  </w:p>
                  <w:p w14:paraId="40BD7BDF" w14:textId="77777777" w:rsidR="007F4160" w:rsidRPr="0056503E" w:rsidRDefault="00512B0A">
                    <w:pPr>
                      <w:pStyle w:val="Referentiegegevens"/>
                      <w:rPr>
                        <w:lang w:val="de-DE"/>
                      </w:rPr>
                    </w:pPr>
                    <w:r w:rsidRPr="0056503E">
                      <w:rPr>
                        <w:lang w:val="de-DE"/>
                      </w:rPr>
                      <w:t>2511 DP  Den Haag</w:t>
                    </w:r>
                  </w:p>
                  <w:p w14:paraId="4045E038" w14:textId="77777777" w:rsidR="007F4160" w:rsidRPr="0056503E" w:rsidRDefault="00512B0A">
                    <w:pPr>
                      <w:pStyle w:val="Referentiegegevens"/>
                      <w:rPr>
                        <w:lang w:val="de-DE"/>
                      </w:rPr>
                    </w:pPr>
                    <w:r w:rsidRPr="0056503E">
                      <w:rPr>
                        <w:lang w:val="de-DE"/>
                      </w:rPr>
                      <w:t>Postbus 20301</w:t>
                    </w:r>
                  </w:p>
                  <w:p w14:paraId="53B7A5C0" w14:textId="77777777" w:rsidR="007F4160" w:rsidRPr="0056503E" w:rsidRDefault="00512B0A">
                    <w:pPr>
                      <w:pStyle w:val="Referentiegegevens"/>
                      <w:rPr>
                        <w:lang w:val="de-DE"/>
                      </w:rPr>
                    </w:pPr>
                    <w:r w:rsidRPr="0056503E">
                      <w:rPr>
                        <w:lang w:val="de-DE"/>
                      </w:rPr>
                      <w:t>2500 EH  Den Haag</w:t>
                    </w:r>
                  </w:p>
                  <w:p w14:paraId="475E95AF" w14:textId="77777777" w:rsidR="007F4160" w:rsidRPr="0056503E" w:rsidRDefault="00512B0A">
                    <w:pPr>
                      <w:pStyle w:val="Referentiegegevens"/>
                      <w:rPr>
                        <w:lang w:val="de-DE"/>
                      </w:rPr>
                    </w:pPr>
                    <w:r w:rsidRPr="0056503E">
                      <w:rPr>
                        <w:lang w:val="de-DE"/>
                      </w:rPr>
                      <w:t>www.rijksoverheid.nl/jenv</w:t>
                    </w:r>
                  </w:p>
                  <w:p w14:paraId="12A139BC" w14:textId="77777777" w:rsidR="007F4160" w:rsidRPr="0056503E" w:rsidRDefault="007F4160">
                    <w:pPr>
                      <w:pStyle w:val="WitregelW2"/>
                      <w:rPr>
                        <w:lang w:val="de-DE"/>
                      </w:rPr>
                    </w:pPr>
                  </w:p>
                  <w:p w14:paraId="4E30AEFF" w14:textId="77777777" w:rsidR="007F4160" w:rsidRDefault="00512B0A">
                    <w:pPr>
                      <w:pStyle w:val="Referentiegegevensbold"/>
                    </w:pPr>
                    <w:r>
                      <w:t>Onze referentie</w:t>
                    </w:r>
                  </w:p>
                  <w:p w14:paraId="3CB65457" w14:textId="77777777" w:rsidR="007F4160" w:rsidRDefault="00512B0A">
                    <w:pPr>
                      <w:pStyle w:val="Referentiegegevens"/>
                    </w:pPr>
                    <w:r>
                      <w:t>7755245</w:t>
                    </w:r>
                  </w:p>
                  <w:p w14:paraId="39CE5011" w14:textId="77777777" w:rsidR="007F4160" w:rsidRDefault="007F4160">
                    <w:pPr>
                      <w:pStyle w:val="WitregelW1"/>
                    </w:pPr>
                  </w:p>
                  <w:p w14:paraId="3AE27A70" w14:textId="77777777" w:rsidR="007F4160" w:rsidRDefault="00512B0A">
                    <w:pPr>
                      <w:pStyle w:val="Referentiegegevensbold"/>
                    </w:pPr>
                    <w:r>
                      <w:t>Uw referentie</w:t>
                    </w:r>
                  </w:p>
                  <w:p w14:paraId="1D7FE17F" w14:textId="77777777" w:rsidR="007F4160" w:rsidRDefault="00512B0A">
                    <w:pPr>
                      <w:pStyle w:val="Referentiegegevens"/>
                    </w:pPr>
                    <w:r>
                      <w:t>2026Z15511</w:t>
                    </w:r>
                  </w:p>
                  <w:p w14:paraId="4DFA9190" w14:textId="77777777" w:rsidR="007F4160" w:rsidRDefault="007F4160">
                    <w:pPr>
                      <w:pStyle w:val="WitregelW1"/>
                    </w:pPr>
                  </w:p>
                  <w:p w14:paraId="19F79231" w14:textId="77777777" w:rsidR="007F4160" w:rsidRDefault="007F4160">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31DC0DEE" wp14:editId="620F1F2D">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38ED212" w14:textId="77777777" w:rsidR="0034596E" w:rsidRDefault="0034596E"/>
                      </w:txbxContent>
                    </wps:txbx>
                    <wps:bodyPr vert="horz" wrap="square" lIns="0" tIns="0" rIns="0" bIns="0" anchor="t" anchorCtr="0"/>
                  </wps:wsp>
                </a:graphicData>
              </a:graphic>
            </wp:anchor>
          </w:drawing>
        </mc:Choice>
        <mc:Fallback>
          <w:pict>
            <v:shape w14:anchorId="31DC0DEE"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38ED212" w14:textId="77777777" w:rsidR="0034596E" w:rsidRDefault="0034596E"/>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92BF8A1" wp14:editId="26EE3F49">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4E4C4E2" w14:textId="77777777" w:rsidR="007F4160" w:rsidRDefault="00512B0A">
                          <w:pPr>
                            <w:pStyle w:val="Referentiegegevens"/>
                          </w:pPr>
                          <w:r>
                            <w:t xml:space="preserve">Pagina </w:t>
                          </w:r>
                          <w:r>
                            <w:fldChar w:fldCharType="begin"/>
                          </w:r>
                          <w:r>
                            <w:instrText>PAGE</w:instrText>
                          </w:r>
                          <w:r>
                            <w:fldChar w:fldCharType="separate"/>
                          </w:r>
                          <w:r w:rsidR="00D54127">
                            <w:rPr>
                              <w:noProof/>
                            </w:rPr>
                            <w:t>1</w:t>
                          </w:r>
                          <w:r>
                            <w:fldChar w:fldCharType="end"/>
                          </w:r>
                          <w:r>
                            <w:t xml:space="preserve"> van </w:t>
                          </w:r>
                          <w:r>
                            <w:fldChar w:fldCharType="begin"/>
                          </w:r>
                          <w:r>
                            <w:instrText>NUMPAGES</w:instrText>
                          </w:r>
                          <w:r>
                            <w:fldChar w:fldCharType="separate"/>
                          </w:r>
                          <w:r w:rsidR="00D54127">
                            <w:rPr>
                              <w:noProof/>
                            </w:rPr>
                            <w:t>1</w:t>
                          </w:r>
                          <w:r>
                            <w:fldChar w:fldCharType="end"/>
                          </w:r>
                        </w:p>
                      </w:txbxContent>
                    </wps:txbx>
                    <wps:bodyPr vert="horz" wrap="square" lIns="0" tIns="0" rIns="0" bIns="0" anchor="t" anchorCtr="0"/>
                  </wps:wsp>
                </a:graphicData>
              </a:graphic>
            </wp:anchor>
          </w:drawing>
        </mc:Choice>
        <mc:Fallback>
          <w:pict>
            <v:shape w14:anchorId="792BF8A1"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24E4C4E2" w14:textId="77777777" w:rsidR="007F4160" w:rsidRDefault="00512B0A">
                    <w:pPr>
                      <w:pStyle w:val="Referentiegegevens"/>
                    </w:pPr>
                    <w:r>
                      <w:t xml:space="preserve">Pagina </w:t>
                    </w:r>
                    <w:r>
                      <w:fldChar w:fldCharType="begin"/>
                    </w:r>
                    <w:r>
                      <w:instrText>PAGE</w:instrText>
                    </w:r>
                    <w:r>
                      <w:fldChar w:fldCharType="separate"/>
                    </w:r>
                    <w:r w:rsidR="00D54127">
                      <w:rPr>
                        <w:noProof/>
                      </w:rPr>
                      <w:t>1</w:t>
                    </w:r>
                    <w:r>
                      <w:fldChar w:fldCharType="end"/>
                    </w:r>
                    <w:r>
                      <w:t xml:space="preserve"> van </w:t>
                    </w:r>
                    <w:r>
                      <w:fldChar w:fldCharType="begin"/>
                    </w:r>
                    <w:r>
                      <w:instrText>NUMPAGES</w:instrText>
                    </w:r>
                    <w:r>
                      <w:fldChar w:fldCharType="separate"/>
                    </w:r>
                    <w:r w:rsidR="00D54127">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1CFEA4AB" wp14:editId="70000318">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FD6AE8D" w14:textId="77777777" w:rsidR="007F4160" w:rsidRDefault="00512B0A">
                          <w:pPr>
                            <w:spacing w:line="240" w:lineRule="auto"/>
                          </w:pPr>
                          <w:r>
                            <w:rPr>
                              <w:noProof/>
                            </w:rPr>
                            <w:drawing>
                              <wp:inline distT="0" distB="0" distL="0" distR="0" wp14:anchorId="3842E287" wp14:editId="78F918ED">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CFEA4AB"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FD6AE8D" w14:textId="77777777" w:rsidR="007F4160" w:rsidRDefault="00512B0A">
                    <w:pPr>
                      <w:spacing w:line="240" w:lineRule="auto"/>
                    </w:pPr>
                    <w:r>
                      <w:rPr>
                        <w:noProof/>
                      </w:rPr>
                      <w:drawing>
                        <wp:inline distT="0" distB="0" distL="0" distR="0" wp14:anchorId="3842E287" wp14:editId="78F918ED">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4B839ACA" wp14:editId="12D626F4">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687CCB1" w14:textId="77777777" w:rsidR="007F4160" w:rsidRDefault="00512B0A">
                          <w:pPr>
                            <w:spacing w:line="240" w:lineRule="auto"/>
                          </w:pPr>
                          <w:r>
                            <w:rPr>
                              <w:noProof/>
                            </w:rPr>
                            <w:drawing>
                              <wp:inline distT="0" distB="0" distL="0" distR="0" wp14:anchorId="073E2BAB" wp14:editId="771E046D">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B839ACA"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687CCB1" w14:textId="77777777" w:rsidR="007F4160" w:rsidRDefault="00512B0A">
                    <w:pPr>
                      <w:spacing w:line="240" w:lineRule="auto"/>
                    </w:pPr>
                    <w:r>
                      <w:rPr>
                        <w:noProof/>
                      </w:rPr>
                      <w:drawing>
                        <wp:inline distT="0" distB="0" distL="0" distR="0" wp14:anchorId="073E2BAB" wp14:editId="771E046D">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3CA123E0" wp14:editId="0CEA1BEC">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57F7267" w14:textId="77777777" w:rsidR="007F4160" w:rsidRDefault="00512B0A">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3CA123E0"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157F7267" w14:textId="77777777" w:rsidR="007F4160" w:rsidRDefault="00512B0A">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6CF4EF"/>
    <w:multiLevelType w:val="multilevel"/>
    <w:tmpl w:val="509B2CE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B1AE0839"/>
    <w:multiLevelType w:val="multilevel"/>
    <w:tmpl w:val="4B91A45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C67D54F2"/>
    <w:multiLevelType w:val="multilevel"/>
    <w:tmpl w:val="BE0191A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9775AB8"/>
    <w:multiLevelType w:val="hybridMultilevel"/>
    <w:tmpl w:val="0B484080"/>
    <w:lvl w:ilvl="0" w:tplc="E5FEC28C">
      <w:start w:val="1"/>
      <w:numFmt w:val="decimal"/>
      <w:lvlText w:val="%1."/>
      <w:lvlJc w:val="left"/>
      <w:pPr>
        <w:ind w:left="720" w:hanging="360"/>
      </w:pPr>
    </w:lvl>
    <w:lvl w:ilvl="1" w:tplc="FEA6D57A">
      <w:start w:val="1"/>
      <w:numFmt w:val="lowerLetter"/>
      <w:lvlText w:val="%2."/>
      <w:lvlJc w:val="left"/>
      <w:pPr>
        <w:ind w:left="1440" w:hanging="360"/>
      </w:pPr>
    </w:lvl>
    <w:lvl w:ilvl="2" w:tplc="549AE91E">
      <w:start w:val="1"/>
      <w:numFmt w:val="lowerRoman"/>
      <w:lvlText w:val="%3."/>
      <w:lvlJc w:val="right"/>
      <w:pPr>
        <w:ind w:left="2160" w:hanging="180"/>
      </w:pPr>
    </w:lvl>
    <w:lvl w:ilvl="3" w:tplc="E416CD96">
      <w:start w:val="1"/>
      <w:numFmt w:val="decimal"/>
      <w:lvlText w:val="%4."/>
      <w:lvlJc w:val="left"/>
      <w:pPr>
        <w:ind w:left="2880" w:hanging="360"/>
      </w:pPr>
    </w:lvl>
    <w:lvl w:ilvl="4" w:tplc="AC9C517C">
      <w:start w:val="1"/>
      <w:numFmt w:val="lowerLetter"/>
      <w:lvlText w:val="%5."/>
      <w:lvlJc w:val="left"/>
      <w:pPr>
        <w:ind w:left="3600" w:hanging="360"/>
      </w:pPr>
    </w:lvl>
    <w:lvl w:ilvl="5" w:tplc="85AECE6C">
      <w:start w:val="1"/>
      <w:numFmt w:val="lowerRoman"/>
      <w:lvlText w:val="%6."/>
      <w:lvlJc w:val="right"/>
      <w:pPr>
        <w:ind w:left="4320" w:hanging="180"/>
      </w:pPr>
    </w:lvl>
    <w:lvl w:ilvl="6" w:tplc="948EA8A4">
      <w:start w:val="1"/>
      <w:numFmt w:val="decimal"/>
      <w:lvlText w:val="%7."/>
      <w:lvlJc w:val="left"/>
      <w:pPr>
        <w:ind w:left="5040" w:hanging="360"/>
      </w:pPr>
    </w:lvl>
    <w:lvl w:ilvl="7" w:tplc="05E0A3C8">
      <w:start w:val="1"/>
      <w:numFmt w:val="lowerLetter"/>
      <w:lvlText w:val="%8."/>
      <w:lvlJc w:val="left"/>
      <w:pPr>
        <w:ind w:left="5760" w:hanging="360"/>
      </w:pPr>
    </w:lvl>
    <w:lvl w:ilvl="8" w:tplc="B13A82CC">
      <w:start w:val="1"/>
      <w:numFmt w:val="lowerRoman"/>
      <w:lvlText w:val="%9."/>
      <w:lvlJc w:val="right"/>
      <w:pPr>
        <w:ind w:left="6480" w:hanging="180"/>
      </w:pPr>
    </w:lvl>
  </w:abstractNum>
  <w:abstractNum w:abstractNumId="4" w15:restartNumberingAfterBreak="0">
    <w:nsid w:val="4B8194C1"/>
    <w:multiLevelType w:val="multilevel"/>
    <w:tmpl w:val="3F520CC2"/>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5AF95B8F"/>
    <w:multiLevelType w:val="hybridMultilevel"/>
    <w:tmpl w:val="A7B0B2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B945C4B"/>
    <w:multiLevelType w:val="multilevel"/>
    <w:tmpl w:val="C9CAE9F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404831682">
    <w:abstractNumId w:val="4"/>
  </w:num>
  <w:num w:numId="2" w16cid:durableId="1847285100">
    <w:abstractNumId w:val="0"/>
  </w:num>
  <w:num w:numId="3" w16cid:durableId="836849177">
    <w:abstractNumId w:val="1"/>
  </w:num>
  <w:num w:numId="4" w16cid:durableId="1776513029">
    <w:abstractNumId w:val="2"/>
  </w:num>
  <w:num w:numId="5" w16cid:durableId="878712526">
    <w:abstractNumId w:val="3"/>
  </w:num>
  <w:num w:numId="6" w16cid:durableId="1337152413">
    <w:abstractNumId w:val="6"/>
  </w:num>
  <w:num w:numId="7" w16cid:durableId="128983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160"/>
    <w:rsid w:val="00012CAA"/>
    <w:rsid w:val="00025325"/>
    <w:rsid w:val="000644F3"/>
    <w:rsid w:val="000B7330"/>
    <w:rsid w:val="000D015A"/>
    <w:rsid w:val="000E32B3"/>
    <w:rsid w:val="001478BB"/>
    <w:rsid w:val="00191B56"/>
    <w:rsid w:val="001C4BBD"/>
    <w:rsid w:val="001E22D2"/>
    <w:rsid w:val="00237605"/>
    <w:rsid w:val="002731D1"/>
    <w:rsid w:val="002911DE"/>
    <w:rsid w:val="002C3274"/>
    <w:rsid w:val="002E1BB9"/>
    <w:rsid w:val="0031367E"/>
    <w:rsid w:val="0034596E"/>
    <w:rsid w:val="003576C8"/>
    <w:rsid w:val="0039687C"/>
    <w:rsid w:val="00420E35"/>
    <w:rsid w:val="00512B0A"/>
    <w:rsid w:val="005179ED"/>
    <w:rsid w:val="00552D34"/>
    <w:rsid w:val="0056503E"/>
    <w:rsid w:val="005B1B36"/>
    <w:rsid w:val="00651C50"/>
    <w:rsid w:val="006C0C5C"/>
    <w:rsid w:val="006D5F20"/>
    <w:rsid w:val="006D640C"/>
    <w:rsid w:val="006F478B"/>
    <w:rsid w:val="00750C95"/>
    <w:rsid w:val="007B476F"/>
    <w:rsid w:val="007D32C1"/>
    <w:rsid w:val="007F4160"/>
    <w:rsid w:val="008D7B5F"/>
    <w:rsid w:val="00967AD0"/>
    <w:rsid w:val="009737E9"/>
    <w:rsid w:val="00A20221"/>
    <w:rsid w:val="00BD548C"/>
    <w:rsid w:val="00C02A44"/>
    <w:rsid w:val="00C90B0C"/>
    <w:rsid w:val="00CD028D"/>
    <w:rsid w:val="00D024E9"/>
    <w:rsid w:val="00D54127"/>
    <w:rsid w:val="00DA49B4"/>
    <w:rsid w:val="00E31239"/>
    <w:rsid w:val="00EF5450"/>
    <w:rsid w:val="00F04AF4"/>
    <w:rsid w:val="00F67D9F"/>
    <w:rsid w:val="00FE15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0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5412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54127"/>
    <w:rPr>
      <w:rFonts w:ascii="Verdana" w:hAnsi="Verdana"/>
      <w:color w:val="000000"/>
      <w:sz w:val="18"/>
      <w:szCs w:val="18"/>
    </w:rPr>
  </w:style>
  <w:style w:type="paragraph" w:styleId="Voettekst">
    <w:name w:val="footer"/>
    <w:basedOn w:val="Standaard"/>
    <w:link w:val="VoettekstChar"/>
    <w:uiPriority w:val="99"/>
    <w:unhideWhenUsed/>
    <w:rsid w:val="00D5412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54127"/>
    <w:rPr>
      <w:rFonts w:ascii="Verdana" w:hAnsi="Verdana"/>
      <w:color w:val="000000"/>
      <w:sz w:val="18"/>
      <w:szCs w:val="18"/>
    </w:rPr>
  </w:style>
  <w:style w:type="character" w:styleId="Voetnootmarkering">
    <w:name w:val="footnote reference"/>
    <w:basedOn w:val="Standaardalinea-lettertype"/>
    <w:uiPriority w:val="99"/>
    <w:semiHidden/>
    <w:unhideWhenUsed/>
    <w:rsid w:val="0056503E"/>
    <w:rPr>
      <w:vertAlign w:val="superscript"/>
    </w:rPr>
  </w:style>
  <w:style w:type="paragraph" w:styleId="Lijstalinea">
    <w:name w:val="List Paragraph"/>
    <w:basedOn w:val="Standaard"/>
    <w:uiPriority w:val="34"/>
    <w:semiHidden/>
    <w:rsid w:val="0056503E"/>
    <w:pPr>
      <w:ind w:left="720"/>
      <w:contextualSpacing/>
    </w:pPr>
  </w:style>
  <w:style w:type="character" w:styleId="Verwijzingopmerking">
    <w:name w:val="annotation reference"/>
    <w:basedOn w:val="Standaardalinea-lettertype"/>
    <w:uiPriority w:val="99"/>
    <w:semiHidden/>
    <w:unhideWhenUsed/>
    <w:rsid w:val="00025325"/>
    <w:rPr>
      <w:sz w:val="16"/>
      <w:szCs w:val="16"/>
    </w:rPr>
  </w:style>
  <w:style w:type="paragraph" w:styleId="Tekstopmerking">
    <w:name w:val="annotation text"/>
    <w:basedOn w:val="Standaard"/>
    <w:link w:val="TekstopmerkingChar"/>
    <w:uiPriority w:val="99"/>
    <w:unhideWhenUsed/>
    <w:rsid w:val="00025325"/>
    <w:pPr>
      <w:spacing w:line="240" w:lineRule="auto"/>
    </w:pPr>
    <w:rPr>
      <w:sz w:val="20"/>
      <w:szCs w:val="20"/>
    </w:rPr>
  </w:style>
  <w:style w:type="character" w:customStyle="1" w:styleId="TekstopmerkingChar">
    <w:name w:val="Tekst opmerking Char"/>
    <w:basedOn w:val="Standaardalinea-lettertype"/>
    <w:link w:val="Tekstopmerking"/>
    <w:uiPriority w:val="99"/>
    <w:rsid w:val="0002532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25325"/>
    <w:rPr>
      <w:b/>
      <w:bCs/>
    </w:rPr>
  </w:style>
  <w:style w:type="character" w:customStyle="1" w:styleId="OnderwerpvanopmerkingChar">
    <w:name w:val="Onderwerp van opmerking Char"/>
    <w:basedOn w:val="TekstopmerkingChar"/>
    <w:link w:val="Onderwerpvanopmerking"/>
    <w:uiPriority w:val="99"/>
    <w:semiHidden/>
    <w:rsid w:val="00025325"/>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41375">
      <w:bodyDiv w:val="1"/>
      <w:marLeft w:val="0"/>
      <w:marRight w:val="0"/>
      <w:marTop w:val="0"/>
      <w:marBottom w:val="0"/>
      <w:divBdr>
        <w:top w:val="none" w:sz="0" w:space="0" w:color="auto"/>
        <w:left w:val="none" w:sz="0" w:space="0" w:color="auto"/>
        <w:bottom w:val="none" w:sz="0" w:space="0" w:color="auto"/>
        <w:right w:val="none" w:sz="0" w:space="0" w:color="auto"/>
      </w:divBdr>
    </w:div>
    <w:div w:id="405494279">
      <w:bodyDiv w:val="1"/>
      <w:marLeft w:val="0"/>
      <w:marRight w:val="0"/>
      <w:marTop w:val="0"/>
      <w:marBottom w:val="0"/>
      <w:divBdr>
        <w:top w:val="none" w:sz="0" w:space="0" w:color="auto"/>
        <w:left w:val="none" w:sz="0" w:space="0" w:color="auto"/>
        <w:bottom w:val="none" w:sz="0" w:space="0" w:color="auto"/>
        <w:right w:val="none" w:sz="0" w:space="0" w:color="auto"/>
      </w:divBdr>
    </w:div>
    <w:div w:id="1525249906">
      <w:bodyDiv w:val="1"/>
      <w:marLeft w:val="0"/>
      <w:marRight w:val="0"/>
      <w:marTop w:val="0"/>
      <w:marBottom w:val="0"/>
      <w:divBdr>
        <w:top w:val="none" w:sz="0" w:space="0" w:color="auto"/>
        <w:left w:val="none" w:sz="0" w:space="0" w:color="auto"/>
        <w:bottom w:val="none" w:sz="0" w:space="0" w:color="auto"/>
        <w:right w:val="none" w:sz="0" w:space="0" w:color="auto"/>
      </w:divBdr>
    </w:div>
    <w:div w:id="1583299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echtspraak.nl/onderwerpen/overheidsorganisatie-beslist-niet-op-tijd/extra-dwangs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848</ap:Words>
  <ap:Characters>4664</ap:Characters>
  <ap:DocSecurity>0</ap:DocSecurity>
  <ap:Lines>38</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2026-09-04T11:00:00.0000000Z</dcterms:created>
  <dcterms:modified xsi:type="dcterms:W3CDTF">2026-09-04T11:00:00.0000000Z</dcterms:modified>
  <dc:description>------------------------</dc:description>
  <dc:subject/>
  <keywords/>
  <version/>
  <category/>
</coreProperties>
</file>