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4038"/>
        <w:gridCol w:w="2552"/>
      </w:tblGrid>
      <w:tr w:rsidRPr="002168F4" w:rsidR="00CB3578" w:rsidTr="00F13442" w14:paraId="183D246E" w14:textId="77777777">
        <w:trPr>
          <w:cantSplit/>
        </w:trPr>
        <w:tc>
          <w:tcPr>
            <w:tcW w:w="9142" w:type="dxa"/>
            <w:gridSpan w:val="3"/>
            <w:tcBorders>
              <w:top w:val="nil"/>
              <w:left w:val="nil"/>
              <w:bottom w:val="nil"/>
              <w:right w:val="nil"/>
            </w:tcBorders>
          </w:tcPr>
          <w:p w:rsidRPr="00487E35" w:rsidR="00CB3578" w:rsidP="00487E35" w:rsidRDefault="00487E35" w14:paraId="132547B8" w14:textId="49A7A126">
            <w:pPr>
              <w:pStyle w:val="Amendement"/>
              <w:rPr>
                <w:rFonts w:ascii="Times New Roman" w:hAnsi="Times New Roman" w:cs="Times New Roman"/>
                <w:b w:val="0"/>
                <w:bCs w:val="0"/>
                <w:i/>
                <w:iCs/>
              </w:rPr>
            </w:pPr>
            <w:r w:rsidRPr="00487E35">
              <w:rPr>
                <w:rFonts w:ascii="Times New Roman" w:hAnsi="Times New Roman" w:cs="Times New Roman"/>
                <w:b w:val="0"/>
                <w:bCs w:val="0"/>
                <w:i/>
                <w:iCs/>
              </w:rPr>
              <w:t>Bijgewerkt t/m nr. 7 (nota van wijziging d.d. 26 augustus 2026)</w:t>
            </w:r>
          </w:p>
        </w:tc>
      </w:tr>
      <w:tr w:rsidRPr="002168F4" w:rsidR="00CB3578" w:rsidTr="00A11E73" w14:paraId="6C8085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CAB477B" w14:textId="77777777">
            <w:pPr>
              <w:pStyle w:val="Amendement"/>
              <w:rPr>
                <w:rFonts w:ascii="Times New Roman" w:hAnsi="Times New Roman" w:cs="Times New Roman"/>
              </w:rPr>
            </w:pPr>
          </w:p>
        </w:tc>
        <w:tc>
          <w:tcPr>
            <w:tcW w:w="6590" w:type="dxa"/>
            <w:gridSpan w:val="2"/>
            <w:tcBorders>
              <w:top w:val="nil"/>
              <w:left w:val="nil"/>
              <w:bottom w:val="nil"/>
              <w:right w:val="nil"/>
            </w:tcBorders>
          </w:tcPr>
          <w:p w:rsidRPr="002168F4" w:rsidR="00CB3578" w:rsidRDefault="00CB3578" w14:paraId="51E22A60" w14:textId="77777777">
            <w:pPr>
              <w:tabs>
                <w:tab w:val="left" w:pos="-1440"/>
                <w:tab w:val="left" w:pos="-720"/>
              </w:tabs>
              <w:suppressAutoHyphens/>
              <w:rPr>
                <w:rFonts w:ascii="Times New Roman" w:hAnsi="Times New Roman"/>
                <w:b/>
                <w:bCs/>
              </w:rPr>
            </w:pPr>
          </w:p>
        </w:tc>
      </w:tr>
      <w:tr w:rsidRPr="002168F4" w:rsidR="002A727C" w:rsidTr="00A11E73" w14:paraId="192780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03C5F" w14:paraId="199DF7BD" w14:textId="19C69356">
            <w:pPr>
              <w:rPr>
                <w:rFonts w:ascii="Times New Roman" w:hAnsi="Times New Roman"/>
                <w:b/>
                <w:sz w:val="24"/>
              </w:rPr>
            </w:pPr>
            <w:r>
              <w:rPr>
                <w:rFonts w:ascii="Times New Roman" w:hAnsi="Times New Roman"/>
                <w:b/>
                <w:sz w:val="24"/>
              </w:rPr>
              <w:t>36 932</w:t>
            </w:r>
          </w:p>
        </w:tc>
        <w:tc>
          <w:tcPr>
            <w:tcW w:w="6590" w:type="dxa"/>
            <w:gridSpan w:val="2"/>
            <w:tcBorders>
              <w:top w:val="nil"/>
              <w:left w:val="nil"/>
              <w:bottom w:val="nil"/>
              <w:right w:val="nil"/>
            </w:tcBorders>
          </w:tcPr>
          <w:p w:rsidRPr="002A727C" w:rsidR="002A727C" w:rsidP="00E03C5F" w:rsidRDefault="00E03C5F" w14:paraId="5C35DB36" w14:textId="51989C39">
            <w:pPr>
              <w:rPr>
                <w:rFonts w:ascii="Times New Roman" w:hAnsi="Times New Roman"/>
                <w:b/>
                <w:sz w:val="24"/>
              </w:rPr>
            </w:pPr>
            <w:r w:rsidRPr="00E03C5F">
              <w:rPr>
                <w:rFonts w:ascii="Times New Roman" w:hAnsi="Times New Roman"/>
                <w:b/>
                <w:bCs/>
                <w:sz w:val="24"/>
              </w:rPr>
              <w:t>Wijziging van de Algemene wet inkomensafhankelijke regelingen en enkele andere wetten met het oog op het vereenvoudigen van het partnerbegrip voor toeslagen (Wet vereenvoudiging partnerbegrip toeslagen)</w:t>
            </w:r>
          </w:p>
        </w:tc>
      </w:tr>
      <w:tr w:rsidRPr="002168F4" w:rsidR="00CB3578" w:rsidTr="00A11E73" w14:paraId="0970D5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B74FA4F" w14:textId="77777777">
            <w:pPr>
              <w:pStyle w:val="Amendement"/>
              <w:rPr>
                <w:rFonts w:ascii="Times New Roman" w:hAnsi="Times New Roman" w:cs="Times New Roman"/>
              </w:rPr>
            </w:pPr>
          </w:p>
        </w:tc>
        <w:tc>
          <w:tcPr>
            <w:tcW w:w="6590" w:type="dxa"/>
            <w:gridSpan w:val="2"/>
            <w:tcBorders>
              <w:top w:val="nil"/>
              <w:left w:val="nil"/>
              <w:bottom w:val="nil"/>
              <w:right w:val="nil"/>
            </w:tcBorders>
          </w:tcPr>
          <w:p w:rsidRPr="002168F4" w:rsidR="00CB3578" w:rsidRDefault="00CB3578" w14:paraId="71B35FD8" w14:textId="77777777">
            <w:pPr>
              <w:pStyle w:val="Amendement"/>
              <w:rPr>
                <w:rFonts w:ascii="Times New Roman" w:hAnsi="Times New Roman" w:cs="Times New Roman"/>
              </w:rPr>
            </w:pPr>
          </w:p>
        </w:tc>
      </w:tr>
      <w:tr w:rsidRPr="002168F4" w:rsidR="00CB3578" w:rsidTr="00A11E73" w14:paraId="25084D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C269EC" w14:textId="77777777">
            <w:pPr>
              <w:pStyle w:val="Amendement"/>
              <w:rPr>
                <w:rFonts w:ascii="Times New Roman" w:hAnsi="Times New Roman" w:cs="Times New Roman"/>
              </w:rPr>
            </w:pPr>
          </w:p>
        </w:tc>
        <w:tc>
          <w:tcPr>
            <w:tcW w:w="6590" w:type="dxa"/>
            <w:gridSpan w:val="2"/>
            <w:tcBorders>
              <w:top w:val="nil"/>
              <w:left w:val="nil"/>
              <w:bottom w:val="nil"/>
              <w:right w:val="nil"/>
            </w:tcBorders>
          </w:tcPr>
          <w:p w:rsidRPr="002168F4" w:rsidR="00CB3578" w:rsidRDefault="00CB3578" w14:paraId="65666A49" w14:textId="77777777">
            <w:pPr>
              <w:pStyle w:val="Amendement"/>
              <w:rPr>
                <w:rFonts w:ascii="Times New Roman" w:hAnsi="Times New Roman" w:cs="Times New Roman"/>
              </w:rPr>
            </w:pPr>
          </w:p>
        </w:tc>
      </w:tr>
      <w:tr w:rsidRPr="002168F4" w:rsidR="00487E35" w:rsidTr="00A11E73" w14:paraId="78FEFC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2" w:type="dxa"/>
        </w:trPr>
        <w:tc>
          <w:tcPr>
            <w:tcW w:w="6590" w:type="dxa"/>
            <w:gridSpan w:val="2"/>
            <w:tcBorders>
              <w:top w:val="nil"/>
              <w:left w:val="nil"/>
              <w:bottom w:val="nil"/>
              <w:right w:val="nil"/>
            </w:tcBorders>
          </w:tcPr>
          <w:p w:rsidRPr="002168F4" w:rsidR="00487E35" w:rsidRDefault="00487E35" w14:paraId="56363794" w14:textId="6357563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E9E9F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91F70F9" w14:textId="77777777">
            <w:pPr>
              <w:pStyle w:val="Amendement"/>
              <w:rPr>
                <w:rFonts w:ascii="Times New Roman" w:hAnsi="Times New Roman" w:cs="Times New Roman"/>
              </w:rPr>
            </w:pPr>
          </w:p>
        </w:tc>
        <w:tc>
          <w:tcPr>
            <w:tcW w:w="6590" w:type="dxa"/>
            <w:gridSpan w:val="2"/>
            <w:tcBorders>
              <w:top w:val="nil"/>
              <w:left w:val="nil"/>
              <w:bottom w:val="nil"/>
              <w:right w:val="nil"/>
            </w:tcBorders>
          </w:tcPr>
          <w:p w:rsidRPr="002168F4" w:rsidR="00CB3578" w:rsidRDefault="00CB3578" w14:paraId="763DDEF0" w14:textId="77777777">
            <w:pPr>
              <w:pStyle w:val="Amendement"/>
              <w:rPr>
                <w:rFonts w:ascii="Times New Roman" w:hAnsi="Times New Roman" w:cs="Times New Roman"/>
              </w:rPr>
            </w:pPr>
          </w:p>
        </w:tc>
      </w:tr>
    </w:tbl>
    <w:p w:rsidR="00CB3578" w:rsidP="00A11E73" w:rsidRDefault="00CB3578" w14:paraId="6650B3C4" w14:textId="77777777">
      <w:pPr>
        <w:tabs>
          <w:tab w:val="left" w:pos="284"/>
          <w:tab w:val="left" w:pos="567"/>
          <w:tab w:val="left" w:pos="851"/>
        </w:tabs>
        <w:ind w:right="1848"/>
        <w:rPr>
          <w:rFonts w:ascii="Times New Roman" w:hAnsi="Times New Roman"/>
          <w:sz w:val="24"/>
          <w:szCs w:val="20"/>
        </w:rPr>
      </w:pPr>
    </w:p>
    <w:p w:rsidR="00E03C5F" w:rsidP="00E03C5F" w:rsidRDefault="00E03C5F" w14:paraId="34FC59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Allen, die deze zullen zien of horen lezen, saluut! doen te weten:</w:t>
      </w:r>
      <w:r w:rsidRPr="00E03C5F">
        <w:rPr>
          <w:rFonts w:ascii="Times New Roman" w:hAnsi="Times New Roman"/>
          <w:sz w:val="24"/>
          <w:szCs w:val="20"/>
        </w:rPr>
        <w:br/>
        <w:t xml:space="preserve"> </w:t>
      </w:r>
      <w:r w:rsidRPr="00E03C5F">
        <w:rPr>
          <w:rFonts w:ascii="Times New Roman" w:hAnsi="Times New Roman"/>
          <w:sz w:val="24"/>
          <w:szCs w:val="20"/>
        </w:rPr>
        <w:tab/>
      </w:r>
    </w:p>
    <w:p w:rsidR="00E03C5F" w:rsidP="00E03C5F" w:rsidRDefault="00E03C5F" w14:paraId="00F09DB0" w14:textId="500E4E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Alzo Wij in overweging genomen hebben, dat het wenselijk is het partnerbegrip voor toeslagen te vereenvoudigen en daartoe wijzigingen aan te brengen in de Algemene wet inkomensafhankelijke regelingen en enkele andere wetten;</w:t>
      </w:r>
      <w:r w:rsidRPr="00E03C5F">
        <w:rPr>
          <w:rFonts w:ascii="Times New Roman" w:hAnsi="Times New Roman"/>
          <w:sz w:val="24"/>
          <w:szCs w:val="20"/>
        </w:rPr>
        <w:br/>
        <w:t xml:space="preserve"> </w:t>
      </w:r>
      <w:r w:rsidRPr="00E03C5F">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E03C5F" w:rsidR="00E03C5F" w:rsidP="00E03C5F" w:rsidRDefault="00E03C5F" w14:paraId="41F4CE21"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29DE1E5D"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t>Artikel I</w:t>
      </w:r>
    </w:p>
    <w:p w:rsidR="00E03C5F" w:rsidP="00E03C5F" w:rsidRDefault="00E03C5F" w14:paraId="4CE5CA1E"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493F9CD1" w14:textId="0BCB3D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De Algemene wet inkomensafhankelijke regelingen wordt als volgt gewijzigd:</w:t>
      </w:r>
    </w:p>
    <w:p w:rsidR="00E03C5F" w:rsidP="00E03C5F" w:rsidRDefault="00E03C5F" w14:paraId="404D33BF"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286FEAC3" w14:textId="2687BC3D">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A.</w:t>
      </w:r>
    </w:p>
    <w:p w:rsidR="00E03C5F" w:rsidP="00E03C5F" w:rsidRDefault="00E03C5F" w14:paraId="2874CD59"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688DFB20" w14:textId="0F0262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Artikel 3 wordt als volgt gewijzigd: </w:t>
      </w:r>
    </w:p>
    <w:p w:rsidR="00E03C5F" w:rsidP="00E03C5F" w:rsidRDefault="00E03C5F" w14:paraId="4799DC1B"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29E7F4FC" w14:textId="6976EE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1. Het eerste lid komt te luiden:</w:t>
      </w:r>
    </w:p>
    <w:p w:rsidR="00E03C5F" w:rsidP="00E03C5F" w:rsidRDefault="00E03C5F" w14:paraId="42AE32C6" w14:textId="1299FD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1. De echtgenoot of geregistreerd partner van de belanghebbende wordt als partner van de belanghebbende aangemerkt. </w:t>
      </w:r>
    </w:p>
    <w:p w:rsidRPr="00E03C5F" w:rsidR="00E03C5F" w:rsidP="00E03C5F" w:rsidRDefault="00E03C5F" w14:paraId="04B1C1B8" w14:textId="77777777">
      <w:pPr>
        <w:tabs>
          <w:tab w:val="left" w:pos="284"/>
          <w:tab w:val="left" w:pos="567"/>
          <w:tab w:val="left" w:pos="851"/>
        </w:tabs>
        <w:ind w:right="-2"/>
        <w:rPr>
          <w:rFonts w:ascii="Times New Roman" w:hAnsi="Times New Roman"/>
          <w:sz w:val="24"/>
          <w:szCs w:val="20"/>
        </w:rPr>
      </w:pPr>
    </w:p>
    <w:p w:rsidR="00E03C5F" w:rsidP="00E03C5F" w:rsidRDefault="00E03C5F" w14:paraId="5D7F04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2. Het tweede lid wordt als volgt gewijzigd:</w:t>
      </w:r>
      <w:r w:rsidRPr="00E03C5F">
        <w:rPr>
          <w:rFonts w:ascii="Times New Roman" w:hAnsi="Times New Roman"/>
          <w:sz w:val="24"/>
          <w:szCs w:val="20"/>
        </w:rPr>
        <w:br/>
      </w:r>
    </w:p>
    <w:p w:rsidRPr="00E03C5F" w:rsidR="00E03C5F" w:rsidP="00E03C5F" w:rsidRDefault="00E03C5F" w14:paraId="2FDEBDDB" w14:textId="6CD569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a. De aanhef komt te luiden: Indien de belanghebbende geen echtgenoot of geregistreerd </w:t>
      </w:r>
    </w:p>
    <w:p w:rsidRPr="00E03C5F" w:rsidR="00E03C5F" w:rsidP="00E03C5F" w:rsidRDefault="00E03C5F" w14:paraId="0F2651EE"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partner heeft, wordt als partner van de belanghebbende aangemerkt degene die als ingezetene op hetzelfde woonadres als de belanghebbende is ingeschreven in de basisregistratie personen of een daarmee naar aard en strekking overeenkomende registratie buiten Nederland, indien zowel diegene als de belanghebbende de leeftijd van 18 jaar heeft bereikt, en:.</w:t>
      </w:r>
    </w:p>
    <w:p w:rsidR="00E03C5F" w:rsidP="00E03C5F" w:rsidRDefault="00E03C5F" w14:paraId="5571149A"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ab/>
      </w:r>
    </w:p>
    <w:p w:rsidRPr="00E03C5F" w:rsidR="00E03C5F" w:rsidP="00E03C5F" w:rsidRDefault="00E03C5F" w14:paraId="4C21C2FE" w14:textId="6E302C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b. Onder verlettering van de onderdelen a tot en met f tot b tot en met g wordt een onderdeel ingevoegd, luidende: </w:t>
      </w:r>
    </w:p>
    <w:p w:rsidRPr="00E03C5F" w:rsidR="00E03C5F" w:rsidP="00E03C5F" w:rsidRDefault="00E03C5F" w14:paraId="46427891" w14:textId="4937E6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a. met wie de belanghebbende een notarieel samenlevingscontract is aangegaan;.</w:t>
      </w:r>
    </w:p>
    <w:p w:rsidRPr="00E03C5F" w:rsidR="00E03C5F" w:rsidP="00E03C5F" w:rsidRDefault="00E03C5F" w14:paraId="7F183AE6"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br/>
        <w:t xml:space="preserve"> </w:t>
      </w:r>
      <w:r w:rsidRPr="00E03C5F">
        <w:rPr>
          <w:rFonts w:ascii="Times New Roman" w:hAnsi="Times New Roman"/>
          <w:sz w:val="24"/>
          <w:szCs w:val="20"/>
        </w:rPr>
        <w:tab/>
        <w:t xml:space="preserve">c. De onderdelen f (nieuw) en g (nieuw) vervallen, onder vervanging van de puntkomma aan het slot van onderdeel d (nieuw) door “; of” en onder vervanging van de puntkomma aan het slot van onderdeel e (nieuw) door een punt. </w:t>
      </w:r>
    </w:p>
    <w:p w:rsidRPr="00E03C5F" w:rsidR="00E03C5F" w:rsidP="00E03C5F" w:rsidRDefault="00E03C5F" w14:paraId="5F987CCB"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 xml:space="preserve"> </w:t>
      </w:r>
      <w:r w:rsidRPr="00E03C5F">
        <w:rPr>
          <w:rFonts w:ascii="Times New Roman" w:hAnsi="Times New Roman"/>
          <w:sz w:val="24"/>
          <w:szCs w:val="20"/>
        </w:rPr>
        <w:tab/>
        <w:t>3. Het derde lid vervalt, onder vernummering van het vierde tot en met negende lid tot derde tot en met achtste lid.</w:t>
      </w:r>
    </w:p>
    <w:p w:rsidR="00E03C5F" w:rsidP="00E03C5F" w:rsidRDefault="00E03C5F" w14:paraId="4250BF38" w14:textId="77777777">
      <w:pPr>
        <w:tabs>
          <w:tab w:val="left" w:pos="284"/>
          <w:tab w:val="left" w:pos="567"/>
          <w:tab w:val="left" w:pos="851"/>
        </w:tabs>
        <w:ind w:right="-2"/>
        <w:rPr>
          <w:rFonts w:ascii="Times New Roman" w:hAnsi="Times New Roman"/>
          <w:sz w:val="24"/>
          <w:szCs w:val="20"/>
        </w:rPr>
      </w:pPr>
    </w:p>
    <w:p w:rsidR="00E03C5F" w:rsidP="00E03C5F" w:rsidRDefault="00E03C5F" w14:paraId="77F85FAB" w14:textId="2EC48D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4. In het derde lid (nieuw) worden de tweede en derde zin vervangen door drie zinnen, luidende: Ingeval op basis van het eerste of tweede lid, onderdeel a, meer dan één persoon als partner van de belanghebbende wordt aangemerkt, geldt als partner degene uit de oudste verbintenis. Indien op basis van het tweede lid meer dan één persoon ingevolge verschillende categorieën als partner van de belanghebbende wordt aangemerkt, geldt als partner degene die op grond van de in het tweede lid eerstgenoemde categorie als partner wordt aangemerkt. Bij algemene maatregel van bestuur kunnen regels worden gesteld over welke persoon als partner geldt indien op basis van dezelfde in het tweede lid genoemde categorie meer dan één persoon als partner van de belanghebbende wordt aangemerkt.</w:t>
      </w:r>
    </w:p>
    <w:p w:rsidRPr="00E03C5F" w:rsidR="00E03C5F" w:rsidP="00E03C5F" w:rsidRDefault="00E03C5F" w14:paraId="687C0E6A"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0E7B20DB" w14:textId="7A41EE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5. Het vierde lid (nieuw) komt te luiden:</w:t>
      </w:r>
      <w:r w:rsidRPr="00E03C5F" w:rsidDel="009F26CA">
        <w:rPr>
          <w:rFonts w:ascii="Times New Roman" w:hAnsi="Times New Roman"/>
          <w:sz w:val="24"/>
          <w:szCs w:val="20"/>
        </w:rPr>
        <w:t xml:space="preserve"> </w:t>
      </w:r>
    </w:p>
    <w:p w:rsidR="00E03C5F" w:rsidP="00E03C5F" w:rsidRDefault="00E03C5F" w14:paraId="24A81D3E" w14:textId="4E5702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4. In afwijking van het eerste en tweede lid wordt niet als partner van de belanghebbende aangemerkt een bij algemene maatregel van bestuur aan te wijzen persoon die niet geacht wordt bij te dragen in de kosten waarop de inkomensafhankelijke regelingen betrekking hebben </w:t>
      </w:r>
      <w:bookmarkStart w:name="_Hlk213241146" w:id="0"/>
      <w:r w:rsidRPr="00E03C5F">
        <w:rPr>
          <w:rFonts w:ascii="Times New Roman" w:hAnsi="Times New Roman"/>
          <w:sz w:val="24"/>
          <w:szCs w:val="20"/>
        </w:rPr>
        <w:t>of aan de opvang en verzorging van een kind als bedoeld in artikel 4.</w:t>
      </w:r>
      <w:bookmarkEnd w:id="0"/>
    </w:p>
    <w:p w:rsidRPr="00E03C5F" w:rsidR="00E03C5F" w:rsidP="00E03C5F" w:rsidRDefault="00E03C5F" w14:paraId="7572CA5C"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6076A964" w14:textId="4FCA1F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6. Het vijfde lid (nieuw) wordt als volgt gewijzigd:</w:t>
      </w:r>
    </w:p>
    <w:p w:rsidR="00E03C5F" w:rsidP="00E03C5F" w:rsidRDefault="00E03C5F" w14:paraId="0BF34FBE" w14:textId="77777777">
      <w:pPr>
        <w:tabs>
          <w:tab w:val="left" w:pos="284"/>
          <w:tab w:val="left" w:pos="567"/>
          <w:tab w:val="left" w:pos="851"/>
        </w:tabs>
        <w:ind w:right="-2"/>
        <w:rPr>
          <w:rFonts w:ascii="Times New Roman" w:hAnsi="Times New Roman"/>
          <w:sz w:val="24"/>
          <w:szCs w:val="20"/>
        </w:rPr>
      </w:pPr>
    </w:p>
    <w:p w:rsidR="00E03C5F" w:rsidP="00E03C5F" w:rsidRDefault="00E03C5F" w14:paraId="434D4150" w14:textId="1046DD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a. In de eerste zin wordt na “blijven” ingevoegd “op verzoek van een van de partners” en vervalt “in dat onderdeel bedoelde”. Voorts wordt na “een van hen” ingevoegd “voor de duur van die opname”.</w:t>
      </w:r>
    </w:p>
    <w:p w:rsidRPr="00E03C5F" w:rsidR="00E03C5F" w:rsidP="00E03C5F" w:rsidRDefault="00E03C5F" w14:paraId="7DD4C737" w14:textId="77777777">
      <w:pPr>
        <w:tabs>
          <w:tab w:val="left" w:pos="284"/>
          <w:tab w:val="left" w:pos="567"/>
          <w:tab w:val="left" w:pos="851"/>
        </w:tabs>
        <w:ind w:right="-2"/>
        <w:rPr>
          <w:rFonts w:ascii="Times New Roman" w:hAnsi="Times New Roman"/>
          <w:sz w:val="24"/>
          <w:szCs w:val="20"/>
        </w:rPr>
      </w:pPr>
    </w:p>
    <w:p w:rsidR="00E03C5F" w:rsidP="00E03C5F" w:rsidRDefault="00E03C5F" w14:paraId="09BDD2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b. De tweede, derde en vierde zin vervallen.   </w:t>
      </w:r>
      <w:r w:rsidRPr="00E03C5F">
        <w:rPr>
          <w:rFonts w:ascii="Times New Roman" w:hAnsi="Times New Roman"/>
          <w:sz w:val="24"/>
          <w:szCs w:val="20"/>
        </w:rPr>
        <w:br/>
        <w:t xml:space="preserve"> </w:t>
      </w:r>
      <w:r w:rsidRPr="00E03C5F">
        <w:rPr>
          <w:rFonts w:ascii="Times New Roman" w:hAnsi="Times New Roman"/>
          <w:sz w:val="24"/>
          <w:szCs w:val="20"/>
        </w:rPr>
        <w:tab/>
      </w:r>
    </w:p>
    <w:p w:rsidRPr="00E03C5F" w:rsidR="00E03C5F" w:rsidP="00E03C5F" w:rsidRDefault="00E03C5F" w14:paraId="05CF67B1" w14:textId="52482B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7. Onder vernummering van het zesde tot en met het achtste lid (nieuw) tot zevende tot en met negende lid, wordt een lid ingevoegd, luidende: </w:t>
      </w:r>
      <w:r w:rsidRPr="00E03C5F">
        <w:rPr>
          <w:rFonts w:ascii="Times New Roman" w:hAnsi="Times New Roman"/>
          <w:sz w:val="24"/>
          <w:szCs w:val="20"/>
        </w:rPr>
        <w:br/>
        <w:t xml:space="preserve"> </w:t>
      </w:r>
      <w:r w:rsidRPr="00E03C5F">
        <w:rPr>
          <w:rFonts w:ascii="Times New Roman" w:hAnsi="Times New Roman"/>
          <w:sz w:val="24"/>
          <w:szCs w:val="20"/>
        </w:rPr>
        <w:tab/>
        <w:t>6. Voor de toepassing van het eerste lid wordt een persoon die van tafel en bed is</w:t>
      </w:r>
    </w:p>
    <w:p w:rsidR="00E03C5F" w:rsidP="00E03C5F" w:rsidRDefault="00E03C5F" w14:paraId="1B107FB4"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gescheiden, aangemerkt als ongehuwd.</w:t>
      </w:r>
      <w:r w:rsidRPr="00E03C5F">
        <w:rPr>
          <w:rFonts w:ascii="Times New Roman" w:hAnsi="Times New Roman"/>
          <w:sz w:val="24"/>
          <w:szCs w:val="20"/>
        </w:rPr>
        <w:br/>
      </w:r>
      <w:r w:rsidRPr="00E03C5F">
        <w:rPr>
          <w:rFonts w:ascii="Times New Roman" w:hAnsi="Times New Roman"/>
          <w:sz w:val="24"/>
          <w:szCs w:val="20"/>
        </w:rPr>
        <w:tab/>
      </w:r>
    </w:p>
    <w:p w:rsidRPr="00E03C5F" w:rsidR="00E03C5F" w:rsidP="00E03C5F" w:rsidRDefault="00E03C5F" w14:paraId="00C9ABAD" w14:textId="62FFD8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8. Het achtste lid (nieuw) en negende lid (nieuw) vervallen.</w:t>
      </w:r>
    </w:p>
    <w:p w:rsidRPr="00E03C5F" w:rsidR="00E03C5F" w:rsidP="00E03C5F" w:rsidRDefault="00E03C5F" w14:paraId="53CBAC11"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4794E610"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 xml:space="preserve">B. </w:t>
      </w:r>
    </w:p>
    <w:p w:rsidR="00E03C5F" w:rsidP="00E03C5F" w:rsidRDefault="00E03C5F" w14:paraId="4DC2BE43"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364AC99B" w14:textId="4309E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De artikelen 3a, 3b en 3c vervallen. </w:t>
      </w:r>
    </w:p>
    <w:p w:rsidR="00E03C5F" w:rsidP="00E03C5F" w:rsidRDefault="00E03C5F" w14:paraId="6E251852"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5B44EA54"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2022F9E7"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t>Artikel II</w:t>
      </w:r>
    </w:p>
    <w:p w:rsidRPr="00E03C5F" w:rsidR="00E03C5F" w:rsidP="00E03C5F" w:rsidRDefault="00E03C5F" w14:paraId="78D9CCFC" w14:textId="77777777">
      <w:pPr>
        <w:tabs>
          <w:tab w:val="left" w:pos="284"/>
          <w:tab w:val="left" w:pos="567"/>
          <w:tab w:val="left" w:pos="851"/>
        </w:tabs>
        <w:ind w:right="-2"/>
        <w:rPr>
          <w:rFonts w:ascii="Times New Roman" w:hAnsi="Times New Roman"/>
          <w:b/>
          <w:bCs/>
          <w:sz w:val="24"/>
          <w:szCs w:val="20"/>
        </w:rPr>
      </w:pPr>
    </w:p>
    <w:p w:rsidRPr="00E03C5F" w:rsidR="00E03C5F" w:rsidP="00E03C5F" w:rsidRDefault="00E03C5F" w14:paraId="5699D6FB" w14:textId="7DDE85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In de Wet inkomstenbelasting 2001 vervalt in artikel 1.2, negende lid, “het eerste lid, onderdeel e,”.</w:t>
      </w:r>
    </w:p>
    <w:p w:rsidR="00E03C5F" w:rsidP="00E03C5F" w:rsidRDefault="00E03C5F" w14:paraId="2672193B" w14:textId="77777777">
      <w:pPr>
        <w:rPr>
          <w:rFonts w:ascii="Times New Roman" w:hAnsi="Times New Roman"/>
          <w:b/>
          <w:bCs/>
          <w:caps/>
          <w:sz w:val="24"/>
          <w:szCs w:val="20"/>
        </w:rPr>
      </w:pPr>
    </w:p>
    <w:p w:rsidR="00E03C5F" w:rsidP="00E03C5F" w:rsidRDefault="00E03C5F" w14:paraId="3C382963" w14:textId="77777777">
      <w:pPr>
        <w:rPr>
          <w:rFonts w:ascii="Times New Roman" w:hAnsi="Times New Roman"/>
          <w:b/>
          <w:bCs/>
          <w:caps/>
          <w:sz w:val="24"/>
          <w:szCs w:val="20"/>
        </w:rPr>
      </w:pPr>
    </w:p>
    <w:p w:rsidRPr="00E03C5F" w:rsidR="00E03C5F" w:rsidP="00E03C5F" w:rsidRDefault="00E03C5F" w14:paraId="38ED5529" w14:textId="023EBF29">
      <w:pPr>
        <w:rPr>
          <w:rFonts w:ascii="Times New Roman" w:hAnsi="Times New Roman"/>
          <w:b/>
          <w:bCs/>
          <w:caps/>
          <w:sz w:val="24"/>
          <w:szCs w:val="20"/>
        </w:rPr>
      </w:pPr>
      <w:r w:rsidRPr="00E03C5F">
        <w:rPr>
          <w:rFonts w:ascii="Times New Roman" w:hAnsi="Times New Roman"/>
          <w:b/>
          <w:bCs/>
          <w:caps/>
          <w:sz w:val="24"/>
          <w:szCs w:val="20"/>
        </w:rPr>
        <w:t>Artikel III</w:t>
      </w:r>
    </w:p>
    <w:p w:rsidRPr="00E03C5F" w:rsidR="00E03C5F" w:rsidP="00E03C5F" w:rsidRDefault="00E03C5F" w14:paraId="03E8C669" w14:textId="77777777">
      <w:pPr>
        <w:tabs>
          <w:tab w:val="left" w:pos="284"/>
          <w:tab w:val="left" w:pos="567"/>
          <w:tab w:val="left" w:pos="851"/>
        </w:tabs>
        <w:ind w:right="-2"/>
        <w:rPr>
          <w:rFonts w:ascii="Times New Roman" w:hAnsi="Times New Roman"/>
          <w:b/>
          <w:bCs/>
          <w:sz w:val="24"/>
          <w:szCs w:val="20"/>
        </w:rPr>
      </w:pPr>
    </w:p>
    <w:p w:rsidRPr="00E03C5F" w:rsidR="00E03C5F" w:rsidP="00E03C5F" w:rsidRDefault="00E03C5F" w14:paraId="14106CAF" w14:textId="7364C3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In de Wet kinderopvang vervalt in artikel 1.6, zesde lid, onderdeel a, “of artikel 3, tweede lid, onderdeel e, van de Algemene wet inkomensafhankelijke regelingen”. </w:t>
      </w:r>
    </w:p>
    <w:p w:rsidR="00E03C5F" w:rsidP="00E03C5F" w:rsidRDefault="00E03C5F" w14:paraId="55263470"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239AFB26"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35B695BD"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lastRenderedPageBreak/>
        <w:t>Artikel IV</w:t>
      </w:r>
    </w:p>
    <w:p w:rsidRPr="00E03C5F" w:rsidR="00E03C5F" w:rsidP="00E03C5F" w:rsidRDefault="00E03C5F" w14:paraId="389B4076" w14:textId="77777777">
      <w:pPr>
        <w:tabs>
          <w:tab w:val="left" w:pos="284"/>
          <w:tab w:val="left" w:pos="567"/>
          <w:tab w:val="left" w:pos="851"/>
        </w:tabs>
        <w:ind w:right="-2"/>
        <w:rPr>
          <w:rFonts w:ascii="Times New Roman" w:hAnsi="Times New Roman"/>
          <w:b/>
          <w:bCs/>
          <w:sz w:val="24"/>
          <w:szCs w:val="20"/>
        </w:rPr>
      </w:pPr>
    </w:p>
    <w:p w:rsidRPr="00E03C5F" w:rsidR="00E03C5F" w:rsidP="00E03C5F" w:rsidRDefault="00E03C5F" w14:paraId="3704CFAD" w14:textId="4167C4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In de Wet op de zorgtoeslag worden de bedragen, genoemd in artikel 3, eerste lid, verlaagd met € 29.908. </w:t>
      </w:r>
      <w:r w:rsidRPr="00E03C5F">
        <w:rPr>
          <w:rFonts w:ascii="Times New Roman" w:hAnsi="Times New Roman"/>
          <w:sz w:val="24"/>
          <w:szCs w:val="20"/>
        </w:rPr>
        <w:tab/>
        <w:t xml:space="preserve"> </w:t>
      </w:r>
    </w:p>
    <w:p w:rsidR="00E03C5F" w:rsidP="00E03C5F" w:rsidRDefault="00E03C5F" w14:paraId="4E9FED66"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5493B3DB"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68633BD1"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t>Artikel V</w:t>
      </w:r>
    </w:p>
    <w:p w:rsidRPr="00E03C5F" w:rsidR="00E03C5F" w:rsidP="00E03C5F" w:rsidRDefault="00E03C5F" w14:paraId="41FAB1FE"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498B3AC9" w14:textId="44DFE5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In de Wet op de zorgtoeslag worden met ingang van 1 januari 2030 de bedragen, </w:t>
      </w:r>
    </w:p>
    <w:p w:rsidRPr="00E03C5F" w:rsidR="00E03C5F" w:rsidP="00E03C5F" w:rsidRDefault="00E03C5F" w14:paraId="7D5AFEDE"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 xml:space="preserve">genoemd in artikel 3, eerste lid, verhoogd met € 1.539.  </w:t>
      </w:r>
      <w:r w:rsidRPr="00E03C5F">
        <w:rPr>
          <w:rFonts w:ascii="Times New Roman" w:hAnsi="Times New Roman"/>
          <w:sz w:val="24"/>
          <w:szCs w:val="20"/>
        </w:rPr>
        <w:tab/>
        <w:t xml:space="preserve"> </w:t>
      </w:r>
    </w:p>
    <w:p w:rsidR="00E03C5F" w:rsidP="00E03C5F" w:rsidRDefault="00E03C5F" w14:paraId="26F0804A"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780C37CA"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73765140"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t>Artikel VI</w:t>
      </w:r>
      <w:r w:rsidRPr="00E03C5F">
        <w:rPr>
          <w:rFonts w:ascii="Times New Roman" w:hAnsi="Times New Roman"/>
          <w:b/>
          <w:bCs/>
          <w:caps/>
          <w:sz w:val="24"/>
          <w:szCs w:val="20"/>
        </w:rPr>
        <w:br/>
      </w:r>
    </w:p>
    <w:p w:rsidR="00E03C5F" w:rsidP="00E03C5F" w:rsidRDefault="00E03C5F" w14:paraId="342EF8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In de Wet op het kindgebonden budget worden de bedragen, genoemd in artikel 1, vierde lid, verlaagd met € 29.908. </w:t>
      </w:r>
      <w:r w:rsidRPr="00E03C5F">
        <w:rPr>
          <w:rFonts w:ascii="Times New Roman" w:hAnsi="Times New Roman"/>
          <w:sz w:val="24"/>
          <w:szCs w:val="20"/>
        </w:rPr>
        <w:br/>
      </w:r>
    </w:p>
    <w:p w:rsidRPr="00E03C5F" w:rsidR="00E03C5F" w:rsidP="00E03C5F" w:rsidRDefault="00E03C5F" w14:paraId="1D17F133" w14:textId="07C5392C">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 xml:space="preserve"> </w:t>
      </w:r>
      <w:r w:rsidRPr="00E03C5F">
        <w:rPr>
          <w:rFonts w:ascii="Times New Roman" w:hAnsi="Times New Roman"/>
          <w:sz w:val="24"/>
          <w:szCs w:val="20"/>
        </w:rPr>
        <w:tab/>
      </w:r>
    </w:p>
    <w:p w:rsidRPr="00E03C5F" w:rsidR="00E03C5F" w:rsidP="00E03C5F" w:rsidRDefault="00E03C5F" w14:paraId="3A8CE933"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t>Artikel VII</w:t>
      </w:r>
      <w:r w:rsidRPr="00E03C5F">
        <w:rPr>
          <w:rFonts w:ascii="Times New Roman" w:hAnsi="Times New Roman"/>
          <w:b/>
          <w:bCs/>
          <w:caps/>
          <w:sz w:val="24"/>
          <w:szCs w:val="20"/>
        </w:rPr>
        <w:br/>
      </w:r>
    </w:p>
    <w:p w:rsidRPr="00E03C5F" w:rsidR="00E03C5F" w:rsidP="00E03C5F" w:rsidRDefault="00E03C5F" w14:paraId="4ADB21CB" w14:textId="32E719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In de Wet op het kindgebonden budget worden met ingang van 1 januari 2030 de </w:t>
      </w:r>
    </w:p>
    <w:p w:rsidRPr="00E03C5F" w:rsidR="00E03C5F" w:rsidP="00E03C5F" w:rsidRDefault="00E03C5F" w14:paraId="53AC4189"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 xml:space="preserve">bedragen, genoemd in artikel 1, vierde lid, verhoogd met € 1.539.  </w:t>
      </w:r>
      <w:r w:rsidRPr="00E03C5F">
        <w:rPr>
          <w:rFonts w:ascii="Times New Roman" w:hAnsi="Times New Roman"/>
          <w:sz w:val="24"/>
          <w:szCs w:val="20"/>
        </w:rPr>
        <w:tab/>
        <w:t xml:space="preserve"> </w:t>
      </w:r>
    </w:p>
    <w:p w:rsidR="00E03C5F" w:rsidP="00E03C5F" w:rsidRDefault="00E03C5F" w14:paraId="125B07FA"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149BAA75"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494DC82E"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t>Artikel VIII</w:t>
      </w:r>
    </w:p>
    <w:p w:rsidRPr="00E03C5F" w:rsidR="00E03C5F" w:rsidP="00E03C5F" w:rsidRDefault="00E03C5F" w14:paraId="480555B1" w14:textId="77777777">
      <w:pPr>
        <w:tabs>
          <w:tab w:val="left" w:pos="284"/>
          <w:tab w:val="left" w:pos="567"/>
          <w:tab w:val="left" w:pos="851"/>
        </w:tabs>
        <w:ind w:right="-2"/>
        <w:rPr>
          <w:rFonts w:ascii="Times New Roman" w:hAnsi="Times New Roman"/>
          <w:b/>
          <w:bCs/>
          <w:sz w:val="24"/>
          <w:szCs w:val="20"/>
        </w:rPr>
      </w:pPr>
    </w:p>
    <w:p w:rsidRPr="00E03C5F" w:rsidR="00E03C5F" w:rsidP="00E03C5F" w:rsidRDefault="00E03C5F" w14:paraId="0FB53DFF" w14:textId="66CF08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Artikel 10.1 van de Wet inkomstenbelasting 2001 is van overeenkomstige toepassing:</w:t>
      </w:r>
    </w:p>
    <w:p w:rsidRPr="00E03C5F" w:rsidR="00E03C5F" w:rsidP="00E03C5F" w:rsidRDefault="00E03C5F" w14:paraId="3718192F" w14:textId="2F77E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a. bij het begin van het kalenderjaar 2027: op de in de artikelen V en VII vermelde bedragen;</w:t>
      </w:r>
    </w:p>
    <w:p w:rsidRPr="00E03C5F" w:rsidR="00E03C5F" w:rsidP="00E03C5F" w:rsidRDefault="00E03C5F" w14:paraId="328AE6BC" w14:textId="25FCE4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b. bij het begin van het kalenderjaar 2028: op de in de artikelen V en VII vermelde bedragen;</w:t>
      </w:r>
    </w:p>
    <w:p w:rsidR="00E03C5F" w:rsidP="00E03C5F" w:rsidRDefault="00E03C5F" w14:paraId="15C278CA" w14:textId="71D014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c. bij het begin van het kalenderjaar 2029: op de in de artikelen V en VII vermelde bedragen.</w:t>
      </w:r>
    </w:p>
    <w:p w:rsidR="00487E35" w:rsidP="00E03C5F" w:rsidRDefault="00487E35" w14:paraId="2F60BA78" w14:textId="77777777">
      <w:pPr>
        <w:tabs>
          <w:tab w:val="left" w:pos="284"/>
          <w:tab w:val="left" w:pos="567"/>
          <w:tab w:val="left" w:pos="851"/>
        </w:tabs>
        <w:ind w:right="-2"/>
        <w:rPr>
          <w:rFonts w:ascii="Times New Roman" w:hAnsi="Times New Roman"/>
          <w:sz w:val="24"/>
          <w:szCs w:val="20"/>
        </w:rPr>
      </w:pPr>
    </w:p>
    <w:p w:rsidRPr="00E03C5F" w:rsidR="00487E35" w:rsidP="00E03C5F" w:rsidRDefault="00487E35" w14:paraId="66EE9023" w14:textId="77777777">
      <w:pPr>
        <w:tabs>
          <w:tab w:val="left" w:pos="284"/>
          <w:tab w:val="left" w:pos="567"/>
          <w:tab w:val="left" w:pos="851"/>
        </w:tabs>
        <w:ind w:right="-2"/>
        <w:rPr>
          <w:rFonts w:ascii="Times New Roman" w:hAnsi="Times New Roman"/>
          <w:sz w:val="24"/>
          <w:szCs w:val="20"/>
        </w:rPr>
      </w:pPr>
    </w:p>
    <w:p w:rsidRPr="00487E35" w:rsidR="00487E35" w:rsidP="00487E35" w:rsidRDefault="00487E35" w14:paraId="2893B534" w14:textId="77777777">
      <w:pPr>
        <w:tabs>
          <w:tab w:val="left" w:pos="284"/>
          <w:tab w:val="left" w:pos="567"/>
          <w:tab w:val="left" w:pos="851"/>
        </w:tabs>
        <w:ind w:right="-2"/>
        <w:rPr>
          <w:rFonts w:ascii="Times New Roman" w:hAnsi="Times New Roman"/>
          <w:sz w:val="24"/>
          <w:szCs w:val="20"/>
        </w:rPr>
      </w:pPr>
      <w:r w:rsidRPr="00487E35">
        <w:rPr>
          <w:rFonts w:ascii="Times New Roman" w:hAnsi="Times New Roman"/>
          <w:b/>
          <w:bCs/>
          <w:sz w:val="24"/>
          <w:szCs w:val="20"/>
        </w:rPr>
        <w:t>Artikel VIIIA</w:t>
      </w:r>
      <w:r w:rsidRPr="00487E35">
        <w:rPr>
          <w:rFonts w:ascii="Times New Roman" w:hAnsi="Times New Roman"/>
          <w:b/>
          <w:bCs/>
          <w:sz w:val="24"/>
          <w:szCs w:val="20"/>
        </w:rPr>
        <w:br/>
      </w:r>
    </w:p>
    <w:p w:rsidR="00E03C5F" w:rsidP="00487E35" w:rsidRDefault="00487E35" w14:paraId="60A0A397" w14:textId="459B6654">
      <w:pPr>
        <w:tabs>
          <w:tab w:val="left" w:pos="284"/>
          <w:tab w:val="left" w:pos="567"/>
          <w:tab w:val="left" w:pos="851"/>
        </w:tabs>
        <w:ind w:right="-2"/>
        <w:rPr>
          <w:rFonts w:ascii="Times New Roman" w:hAnsi="Times New Roman"/>
          <w:sz w:val="24"/>
          <w:szCs w:val="20"/>
        </w:rPr>
      </w:pPr>
      <w:r w:rsidRPr="00487E35">
        <w:rPr>
          <w:rFonts w:ascii="Times New Roman" w:hAnsi="Times New Roman"/>
          <w:sz w:val="24"/>
          <w:szCs w:val="20"/>
        </w:rPr>
        <w:tab/>
        <w:t xml:space="preserve">1. Degene die als gevolg van de inwerkingtreding van deze wet niet langer wordt aangemerkt als partner van de belanghebbende als bedoeld in artikel 3 van de Algemene wet inkomensafhankelijke regelingen en die op de dag voorafgaand aan de inwerkingtreding van deze wet aanspraak heeft op een tegemoetkoming op grond van de Wet op de zorgtoeslag, de Wet op het kindgebonden budget of de Wet kinderopvang, wordt geacht op de dag van inwerkingtreding van deze wet een aanvraag als bedoeld in artikel 15 van de Algemene wet inkomensafhankelijke regelingen te hebben gedaan voor een tegemoetkoming op grond van de Wet op de zorgtoeslag, de Wet op het kindgebonden budget, onderscheidenlijk de Wet kinderopvang. </w:t>
      </w:r>
      <w:r w:rsidRPr="00487E35">
        <w:rPr>
          <w:rFonts w:ascii="Times New Roman" w:hAnsi="Times New Roman"/>
          <w:sz w:val="24"/>
          <w:szCs w:val="20"/>
        </w:rPr>
        <w:br/>
      </w:r>
      <w:r w:rsidRPr="00487E35">
        <w:rPr>
          <w:rFonts w:ascii="Times New Roman" w:hAnsi="Times New Roman"/>
          <w:sz w:val="24"/>
          <w:szCs w:val="20"/>
        </w:rPr>
        <w:tab/>
        <w:t xml:space="preserve">2. Het eerste lid is niet van toepassing met betrekking tot een aanspraak op een tegemoetkoming op grond van de Wet op het kindgebonden budget of op grond van de Wet kinderopvang indien degene die als gevolg van de inwerkingtreding van deze wet niet meer </w:t>
      </w:r>
      <w:r w:rsidRPr="00487E35">
        <w:rPr>
          <w:rFonts w:ascii="Times New Roman" w:hAnsi="Times New Roman"/>
          <w:sz w:val="24"/>
          <w:szCs w:val="20"/>
        </w:rPr>
        <w:lastRenderedPageBreak/>
        <w:t>als partner van de belanghebbende wordt aangemerkt niet een ouder is van het kind, bedoeld in artikel 4 van de Algemene wet inkomensafhankelijke regelingen, op wie de aanspraak betrekking heeft.</w:t>
      </w:r>
    </w:p>
    <w:p w:rsidR="00E03C5F" w:rsidP="00E03C5F" w:rsidRDefault="00E03C5F" w14:paraId="330DBED4" w14:textId="77777777">
      <w:pPr>
        <w:tabs>
          <w:tab w:val="left" w:pos="284"/>
          <w:tab w:val="left" w:pos="567"/>
          <w:tab w:val="left" w:pos="851"/>
        </w:tabs>
        <w:ind w:right="-2"/>
        <w:rPr>
          <w:rFonts w:ascii="Times New Roman" w:hAnsi="Times New Roman"/>
          <w:sz w:val="24"/>
          <w:szCs w:val="20"/>
        </w:rPr>
      </w:pPr>
    </w:p>
    <w:p w:rsidRPr="00E03C5F" w:rsidR="00487E35" w:rsidP="00E03C5F" w:rsidRDefault="00487E35" w14:paraId="0689EBB8"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0DB0B944"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t xml:space="preserve">Artikel IX </w:t>
      </w:r>
    </w:p>
    <w:p w:rsidRPr="00E03C5F" w:rsidR="00E03C5F" w:rsidP="00E03C5F" w:rsidRDefault="00E03C5F" w14:paraId="4FC01E46" w14:textId="77777777">
      <w:pPr>
        <w:tabs>
          <w:tab w:val="left" w:pos="284"/>
          <w:tab w:val="left" w:pos="567"/>
          <w:tab w:val="left" w:pos="851"/>
        </w:tabs>
        <w:ind w:right="-2"/>
        <w:rPr>
          <w:rFonts w:ascii="Times New Roman" w:hAnsi="Times New Roman"/>
          <w:b/>
          <w:bCs/>
          <w:sz w:val="24"/>
          <w:szCs w:val="20"/>
        </w:rPr>
      </w:pPr>
    </w:p>
    <w:p w:rsidRPr="00E03C5F" w:rsidR="00E03C5F" w:rsidP="00E03C5F" w:rsidRDefault="00E03C5F" w14:paraId="18564297" w14:textId="315E98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Deze wet treedt in werking met ingang van 1 januari 2027, met dien verstande dat: </w:t>
      </w:r>
      <w:r w:rsidRPr="00E03C5F">
        <w:rPr>
          <w:rFonts w:ascii="Times New Roman" w:hAnsi="Times New Roman"/>
          <w:sz w:val="24"/>
          <w:szCs w:val="20"/>
        </w:rPr>
        <w:br/>
      </w:r>
      <w:r w:rsidRPr="00E03C5F">
        <w:rPr>
          <w:rFonts w:ascii="Times New Roman" w:hAnsi="Times New Roman"/>
          <w:sz w:val="24"/>
          <w:szCs w:val="20"/>
        </w:rPr>
        <w:tab/>
        <w:t>a. de artikelen I en III voor het eerst toepassing vinden met betrekking tot</w:t>
      </w:r>
    </w:p>
    <w:p w:rsidRPr="00E03C5F" w:rsidR="00E03C5F" w:rsidP="00E03C5F" w:rsidRDefault="00E03C5F" w14:paraId="4045688E"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berekeningsjaren die zijn aangevangen op of na 1 januari 2027;</w:t>
      </w:r>
      <w:r w:rsidRPr="00E03C5F">
        <w:rPr>
          <w:rFonts w:ascii="Times New Roman" w:hAnsi="Times New Roman"/>
          <w:sz w:val="24"/>
          <w:szCs w:val="20"/>
        </w:rPr>
        <w:br/>
        <w:t xml:space="preserve"> </w:t>
      </w:r>
      <w:r w:rsidRPr="00E03C5F">
        <w:rPr>
          <w:rFonts w:ascii="Times New Roman" w:hAnsi="Times New Roman"/>
          <w:sz w:val="24"/>
          <w:szCs w:val="20"/>
        </w:rPr>
        <w:tab/>
        <w:t>b. artikel II voor het eerst toepassing vindt met betrekking tot kalenderjaren die zijn aangevangen op of na 1 januari 2027.</w:t>
      </w:r>
    </w:p>
    <w:p w:rsidR="00E03C5F" w:rsidP="00E03C5F" w:rsidRDefault="00E03C5F" w14:paraId="41C8F749" w14:textId="77777777">
      <w:pPr>
        <w:tabs>
          <w:tab w:val="left" w:pos="284"/>
          <w:tab w:val="left" w:pos="567"/>
          <w:tab w:val="left" w:pos="851"/>
        </w:tabs>
        <w:ind w:right="-2"/>
        <w:rPr>
          <w:rFonts w:ascii="Times New Roman" w:hAnsi="Times New Roman"/>
          <w:b/>
          <w:bCs/>
          <w:sz w:val="24"/>
          <w:szCs w:val="20"/>
        </w:rPr>
      </w:pPr>
    </w:p>
    <w:p w:rsidRPr="00E03C5F" w:rsidR="00E03C5F" w:rsidP="00E03C5F" w:rsidRDefault="00E03C5F" w14:paraId="2BDC6BDD" w14:textId="77777777">
      <w:pPr>
        <w:tabs>
          <w:tab w:val="left" w:pos="284"/>
          <w:tab w:val="left" w:pos="567"/>
          <w:tab w:val="left" w:pos="851"/>
        </w:tabs>
        <w:ind w:right="-2"/>
        <w:rPr>
          <w:rFonts w:ascii="Times New Roman" w:hAnsi="Times New Roman"/>
          <w:b/>
          <w:bCs/>
          <w:sz w:val="24"/>
          <w:szCs w:val="20"/>
        </w:rPr>
      </w:pPr>
    </w:p>
    <w:p w:rsidRPr="00E03C5F" w:rsidR="00E03C5F" w:rsidP="00E03C5F" w:rsidRDefault="00E03C5F" w14:paraId="55C39458" w14:textId="77777777">
      <w:pPr>
        <w:tabs>
          <w:tab w:val="left" w:pos="284"/>
          <w:tab w:val="left" w:pos="567"/>
          <w:tab w:val="left" w:pos="851"/>
        </w:tabs>
        <w:ind w:right="-2"/>
        <w:rPr>
          <w:rFonts w:ascii="Times New Roman" w:hAnsi="Times New Roman"/>
          <w:b/>
          <w:bCs/>
          <w:caps/>
          <w:sz w:val="24"/>
          <w:szCs w:val="20"/>
        </w:rPr>
      </w:pPr>
      <w:r w:rsidRPr="00E03C5F">
        <w:rPr>
          <w:rFonts w:ascii="Times New Roman" w:hAnsi="Times New Roman"/>
          <w:b/>
          <w:bCs/>
          <w:caps/>
          <w:sz w:val="24"/>
          <w:szCs w:val="20"/>
        </w:rPr>
        <w:t>Artikel X</w:t>
      </w:r>
    </w:p>
    <w:p w:rsidRPr="00E03C5F" w:rsidR="00E03C5F" w:rsidP="00E03C5F" w:rsidRDefault="00E03C5F" w14:paraId="4B1ED23A"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7873E83D" w14:textId="4222DA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 xml:space="preserve">Deze wet wordt aangehaald als: Wet vereenvoudiging partnerbegrip toeslagen. </w:t>
      </w:r>
    </w:p>
    <w:p w:rsidR="00E03C5F" w:rsidP="00E03C5F" w:rsidRDefault="00E03C5F" w14:paraId="11A15EF4"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10FC4831"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76C4749A" w14:textId="396A3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C5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03C5F" w:rsidR="00E03C5F" w:rsidP="00E03C5F" w:rsidRDefault="00E03C5F" w14:paraId="69BA4076"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2947ED46"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47665A51"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Gegeven</w:t>
      </w:r>
    </w:p>
    <w:p w:rsidR="00E03C5F" w:rsidP="00E03C5F" w:rsidRDefault="00E03C5F" w14:paraId="3CA39EA2" w14:textId="77777777">
      <w:pPr>
        <w:tabs>
          <w:tab w:val="left" w:pos="284"/>
          <w:tab w:val="left" w:pos="567"/>
          <w:tab w:val="left" w:pos="851"/>
        </w:tabs>
        <w:ind w:right="-2"/>
        <w:rPr>
          <w:rFonts w:ascii="Times New Roman" w:hAnsi="Times New Roman"/>
          <w:sz w:val="24"/>
          <w:szCs w:val="20"/>
        </w:rPr>
      </w:pPr>
    </w:p>
    <w:p w:rsidR="00E03C5F" w:rsidP="00E03C5F" w:rsidRDefault="00E03C5F" w14:paraId="76EC1D83" w14:textId="77777777">
      <w:pPr>
        <w:tabs>
          <w:tab w:val="left" w:pos="284"/>
          <w:tab w:val="left" w:pos="567"/>
          <w:tab w:val="left" w:pos="851"/>
        </w:tabs>
        <w:ind w:right="-2"/>
        <w:rPr>
          <w:rFonts w:ascii="Times New Roman" w:hAnsi="Times New Roman"/>
          <w:sz w:val="24"/>
          <w:szCs w:val="20"/>
        </w:rPr>
      </w:pPr>
    </w:p>
    <w:p w:rsidR="00E03C5F" w:rsidP="00E03C5F" w:rsidRDefault="00E03C5F" w14:paraId="1DE06BBA" w14:textId="77777777">
      <w:pPr>
        <w:tabs>
          <w:tab w:val="left" w:pos="284"/>
          <w:tab w:val="left" w:pos="567"/>
          <w:tab w:val="left" w:pos="851"/>
        </w:tabs>
        <w:ind w:right="-2"/>
        <w:rPr>
          <w:rFonts w:ascii="Times New Roman" w:hAnsi="Times New Roman"/>
          <w:sz w:val="24"/>
          <w:szCs w:val="20"/>
        </w:rPr>
      </w:pPr>
    </w:p>
    <w:p w:rsidR="00E03C5F" w:rsidP="00E03C5F" w:rsidRDefault="00E03C5F" w14:paraId="7749EE1B" w14:textId="77777777">
      <w:pPr>
        <w:tabs>
          <w:tab w:val="left" w:pos="284"/>
          <w:tab w:val="left" w:pos="567"/>
          <w:tab w:val="left" w:pos="851"/>
        </w:tabs>
        <w:ind w:right="-2"/>
        <w:rPr>
          <w:rFonts w:ascii="Times New Roman" w:hAnsi="Times New Roman"/>
          <w:sz w:val="24"/>
          <w:szCs w:val="20"/>
        </w:rPr>
      </w:pPr>
    </w:p>
    <w:p w:rsidR="00E03C5F" w:rsidP="00E03C5F" w:rsidRDefault="00E03C5F" w14:paraId="47FF1C74" w14:textId="77777777">
      <w:pPr>
        <w:tabs>
          <w:tab w:val="left" w:pos="284"/>
          <w:tab w:val="left" w:pos="567"/>
          <w:tab w:val="left" w:pos="851"/>
        </w:tabs>
        <w:ind w:right="-2"/>
        <w:rPr>
          <w:rFonts w:ascii="Times New Roman" w:hAnsi="Times New Roman"/>
          <w:sz w:val="24"/>
          <w:szCs w:val="20"/>
        </w:rPr>
      </w:pPr>
    </w:p>
    <w:p w:rsidR="00E03C5F" w:rsidP="00E03C5F" w:rsidRDefault="00E03C5F" w14:paraId="36B1E54B" w14:textId="77777777">
      <w:pPr>
        <w:tabs>
          <w:tab w:val="left" w:pos="284"/>
          <w:tab w:val="left" w:pos="567"/>
          <w:tab w:val="left" w:pos="851"/>
        </w:tabs>
        <w:ind w:right="-2"/>
        <w:rPr>
          <w:rFonts w:ascii="Times New Roman" w:hAnsi="Times New Roman"/>
          <w:sz w:val="24"/>
          <w:szCs w:val="20"/>
        </w:rPr>
      </w:pPr>
    </w:p>
    <w:p w:rsidR="00E03C5F" w:rsidP="00E03C5F" w:rsidRDefault="00E03C5F" w14:paraId="28712BBE" w14:textId="77777777">
      <w:pPr>
        <w:tabs>
          <w:tab w:val="left" w:pos="284"/>
          <w:tab w:val="left" w:pos="567"/>
          <w:tab w:val="left" w:pos="851"/>
        </w:tabs>
        <w:ind w:right="-2"/>
        <w:rPr>
          <w:rFonts w:ascii="Times New Roman" w:hAnsi="Times New Roman"/>
          <w:sz w:val="24"/>
          <w:szCs w:val="20"/>
        </w:rPr>
      </w:pPr>
    </w:p>
    <w:p w:rsidR="00E03C5F" w:rsidP="00E03C5F" w:rsidRDefault="00E03C5F" w14:paraId="7E2D1A7F"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7A3A90C4" w14:textId="77777777">
      <w:pPr>
        <w:tabs>
          <w:tab w:val="left" w:pos="284"/>
          <w:tab w:val="left" w:pos="567"/>
          <w:tab w:val="left" w:pos="851"/>
        </w:tabs>
        <w:ind w:right="-2"/>
        <w:rPr>
          <w:rFonts w:ascii="Times New Roman" w:hAnsi="Times New Roman"/>
          <w:sz w:val="24"/>
          <w:szCs w:val="20"/>
        </w:rPr>
      </w:pPr>
    </w:p>
    <w:p w:rsidRPr="00E03C5F" w:rsidR="00E03C5F" w:rsidP="00E03C5F" w:rsidRDefault="00E03C5F" w14:paraId="6C097215" w14:textId="77777777">
      <w:pPr>
        <w:tabs>
          <w:tab w:val="left" w:pos="284"/>
          <w:tab w:val="left" w:pos="567"/>
          <w:tab w:val="left" w:pos="851"/>
        </w:tabs>
        <w:ind w:right="-2"/>
        <w:rPr>
          <w:rFonts w:ascii="Times New Roman" w:hAnsi="Times New Roman"/>
          <w:sz w:val="24"/>
          <w:szCs w:val="20"/>
        </w:rPr>
      </w:pPr>
      <w:r w:rsidRPr="00E03C5F">
        <w:rPr>
          <w:rFonts w:ascii="Times New Roman" w:hAnsi="Times New Roman"/>
          <w:sz w:val="24"/>
          <w:szCs w:val="20"/>
        </w:rPr>
        <w:t>De Staatssecretaris van Financiën</w:t>
      </w:r>
    </w:p>
    <w:p w:rsidRPr="00E03C5F" w:rsidR="00E03C5F" w:rsidP="00E03C5F" w:rsidRDefault="00E03C5F" w14:paraId="416A898A" w14:textId="77777777">
      <w:pPr>
        <w:tabs>
          <w:tab w:val="left" w:pos="284"/>
          <w:tab w:val="left" w:pos="567"/>
          <w:tab w:val="left" w:pos="851"/>
        </w:tabs>
        <w:ind w:right="1848"/>
        <w:rPr>
          <w:rFonts w:ascii="Times New Roman" w:hAnsi="Times New Roman"/>
          <w:sz w:val="24"/>
          <w:szCs w:val="20"/>
        </w:rPr>
      </w:pPr>
    </w:p>
    <w:p w:rsidRPr="00E03C5F" w:rsidR="00E03C5F" w:rsidP="00E03C5F" w:rsidRDefault="00E03C5F" w14:paraId="2F2B3AFE" w14:textId="77777777">
      <w:pPr>
        <w:tabs>
          <w:tab w:val="left" w:pos="284"/>
          <w:tab w:val="left" w:pos="567"/>
          <w:tab w:val="left" w:pos="851"/>
        </w:tabs>
        <w:ind w:right="1848"/>
        <w:rPr>
          <w:rFonts w:ascii="Times New Roman" w:hAnsi="Times New Roman"/>
          <w:sz w:val="24"/>
          <w:szCs w:val="20"/>
        </w:rPr>
      </w:pPr>
    </w:p>
    <w:p w:rsidRPr="00E03C5F" w:rsidR="00E03C5F" w:rsidP="00E03C5F" w:rsidRDefault="00E03C5F" w14:paraId="2882DD2B" w14:textId="77777777">
      <w:pPr>
        <w:tabs>
          <w:tab w:val="left" w:pos="284"/>
          <w:tab w:val="left" w:pos="567"/>
          <w:tab w:val="left" w:pos="851"/>
        </w:tabs>
        <w:ind w:right="1848"/>
        <w:rPr>
          <w:rFonts w:ascii="Times New Roman" w:hAnsi="Times New Roman"/>
          <w:sz w:val="24"/>
          <w:szCs w:val="20"/>
        </w:rPr>
      </w:pPr>
    </w:p>
    <w:p w:rsidRPr="002168F4" w:rsidR="00E03C5F" w:rsidP="00A11E73" w:rsidRDefault="00E03C5F" w14:paraId="13DD97A5" w14:textId="77777777">
      <w:pPr>
        <w:tabs>
          <w:tab w:val="left" w:pos="284"/>
          <w:tab w:val="left" w:pos="567"/>
          <w:tab w:val="left" w:pos="851"/>
        </w:tabs>
        <w:ind w:right="1848"/>
        <w:rPr>
          <w:rFonts w:ascii="Times New Roman" w:hAnsi="Times New Roman"/>
          <w:sz w:val="24"/>
          <w:szCs w:val="20"/>
        </w:rPr>
      </w:pPr>
    </w:p>
    <w:sectPr w:rsidRPr="002168F4" w:rsidR="00E03C5F"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CEE4D" w14:textId="77777777" w:rsidR="000B1101" w:rsidRDefault="000B1101">
      <w:pPr>
        <w:spacing w:line="20" w:lineRule="exact"/>
      </w:pPr>
    </w:p>
  </w:endnote>
  <w:endnote w:type="continuationSeparator" w:id="0">
    <w:p w14:paraId="08740D53" w14:textId="77777777" w:rsidR="000B1101" w:rsidRDefault="000B1101">
      <w:pPr>
        <w:pStyle w:val="Amendement"/>
      </w:pPr>
      <w:r>
        <w:rPr>
          <w:b w:val="0"/>
          <w:bCs w:val="0"/>
        </w:rPr>
        <w:t xml:space="preserve"> </w:t>
      </w:r>
    </w:p>
  </w:endnote>
  <w:endnote w:type="continuationNotice" w:id="1">
    <w:p w14:paraId="31A5E45E" w14:textId="77777777" w:rsidR="000B1101" w:rsidRDefault="000B11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B69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4426A8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A99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844C55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3858" w14:textId="77777777" w:rsidR="000B1101" w:rsidRDefault="000B1101">
      <w:pPr>
        <w:pStyle w:val="Amendement"/>
      </w:pPr>
      <w:r>
        <w:rPr>
          <w:b w:val="0"/>
          <w:bCs w:val="0"/>
        </w:rPr>
        <w:separator/>
      </w:r>
    </w:p>
  </w:footnote>
  <w:footnote w:type="continuationSeparator" w:id="0">
    <w:p w14:paraId="65062EA8" w14:textId="77777777" w:rsidR="000B1101" w:rsidRDefault="000B11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5F"/>
    <w:rsid w:val="00012DBE"/>
    <w:rsid w:val="000A1D81"/>
    <w:rsid w:val="000B1101"/>
    <w:rsid w:val="00111ED3"/>
    <w:rsid w:val="001C190E"/>
    <w:rsid w:val="001C5812"/>
    <w:rsid w:val="002168F4"/>
    <w:rsid w:val="002A727C"/>
    <w:rsid w:val="00487E35"/>
    <w:rsid w:val="005D2707"/>
    <w:rsid w:val="00606255"/>
    <w:rsid w:val="006B607A"/>
    <w:rsid w:val="007D451C"/>
    <w:rsid w:val="00826224"/>
    <w:rsid w:val="0088558A"/>
    <w:rsid w:val="00930A23"/>
    <w:rsid w:val="009530C3"/>
    <w:rsid w:val="009C7354"/>
    <w:rsid w:val="009E6D7F"/>
    <w:rsid w:val="00A11E73"/>
    <w:rsid w:val="00A2521E"/>
    <w:rsid w:val="00AE436A"/>
    <w:rsid w:val="00C135B1"/>
    <w:rsid w:val="00C92DF8"/>
    <w:rsid w:val="00CB3578"/>
    <w:rsid w:val="00D20AFA"/>
    <w:rsid w:val="00D55648"/>
    <w:rsid w:val="00E03C5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76B22"/>
  <w15:docId w15:val="{2F29AA61-011E-45FA-87D7-AA451F82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1097</ap:Words>
  <ap:Characters>6039</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2026-09-04T15:02:00.0000000Z</dcterms:created>
  <dcterms:modified xsi:type="dcterms:W3CDTF">2026-09-04T15:04:00.0000000Z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