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68F6" w:rsidR="00FA53F0" w:rsidP="00FA53F0" w:rsidRDefault="00FA53F0" w14:paraId="750700CE" w14:textId="77777777">
      <w:pPr>
        <w:spacing w:after="0"/>
        <w:rPr>
          <w:rFonts w:ascii="Calibri" w:hAnsi="Calibri" w:cs="Calibri"/>
          <w:sz w:val="22"/>
          <w:szCs w:val="22"/>
        </w:rPr>
      </w:pPr>
    </w:p>
    <w:p w:rsidRPr="00DE68F6" w:rsidR="00DE68F6" w:rsidRDefault="00893C9F" w14:paraId="0E55F3B7" w14:textId="384BAC64">
      <w:pPr>
        <w:rPr>
          <w:rFonts w:ascii="Calibri" w:hAnsi="Calibri" w:cs="Calibri"/>
          <w:sz w:val="22"/>
          <w:szCs w:val="22"/>
        </w:rPr>
      </w:pPr>
      <w:r w:rsidRPr="00DE68F6">
        <w:rPr>
          <w:rFonts w:ascii="Calibri" w:hAnsi="Calibri" w:cs="Calibri"/>
          <w:sz w:val="22"/>
          <w:szCs w:val="22"/>
        </w:rPr>
        <w:t>27830</w:t>
      </w:r>
      <w:r w:rsidRPr="00DE68F6" w:rsidR="00DE68F6">
        <w:rPr>
          <w:rFonts w:ascii="Calibri" w:hAnsi="Calibri" w:cs="Calibri"/>
          <w:sz w:val="22"/>
          <w:szCs w:val="22"/>
        </w:rPr>
        <w:tab/>
      </w:r>
      <w:r w:rsidRPr="00DE68F6" w:rsidR="00DE68F6">
        <w:rPr>
          <w:rFonts w:ascii="Calibri" w:hAnsi="Calibri" w:cs="Calibri"/>
          <w:sz w:val="22"/>
          <w:szCs w:val="22"/>
        </w:rPr>
        <w:tab/>
        <w:t>Materieelprojecten</w:t>
      </w:r>
    </w:p>
    <w:p w:rsidRPr="00DE68F6" w:rsidR="00DE68F6" w:rsidP="004474D9" w:rsidRDefault="00DE68F6" w14:paraId="3A653E94" w14:textId="77777777">
      <w:pPr>
        <w:rPr>
          <w:rFonts w:ascii="Calibri" w:hAnsi="Calibri" w:cs="Calibri"/>
          <w:color w:val="000000"/>
          <w:sz w:val="22"/>
          <w:szCs w:val="22"/>
        </w:rPr>
      </w:pPr>
      <w:r w:rsidRPr="00DE68F6">
        <w:rPr>
          <w:rFonts w:ascii="Calibri" w:hAnsi="Calibri" w:cs="Calibri"/>
          <w:sz w:val="22"/>
          <w:szCs w:val="22"/>
        </w:rPr>
        <w:t xml:space="preserve">Nr. </w:t>
      </w:r>
      <w:r w:rsidRPr="00DE68F6">
        <w:rPr>
          <w:rFonts w:ascii="Calibri" w:hAnsi="Calibri" w:cs="Calibri"/>
          <w:sz w:val="22"/>
          <w:szCs w:val="22"/>
        </w:rPr>
        <w:t>519</w:t>
      </w:r>
      <w:r w:rsidRPr="00DE68F6">
        <w:rPr>
          <w:rFonts w:ascii="Calibri" w:hAnsi="Calibri" w:cs="Calibri"/>
          <w:sz w:val="22"/>
          <w:szCs w:val="22"/>
        </w:rPr>
        <w:tab/>
      </w:r>
      <w:r w:rsidRPr="00DE68F6">
        <w:rPr>
          <w:rFonts w:ascii="Calibri" w:hAnsi="Calibri" w:cs="Calibri"/>
          <w:sz w:val="22"/>
          <w:szCs w:val="22"/>
        </w:rPr>
        <w:tab/>
        <w:t>Brief van de staatssecretaris van Defensie</w:t>
      </w:r>
    </w:p>
    <w:p w:rsidRPr="00DE68F6" w:rsidR="00DE68F6" w:rsidP="00FA53F0" w:rsidRDefault="00DE68F6" w14:paraId="747F7054" w14:textId="2218D79E">
      <w:pPr>
        <w:spacing w:after="0"/>
        <w:rPr>
          <w:rFonts w:ascii="Calibri" w:hAnsi="Calibri" w:cs="Calibri"/>
          <w:sz w:val="22"/>
          <w:szCs w:val="22"/>
        </w:rPr>
      </w:pPr>
      <w:r w:rsidRPr="00DE68F6">
        <w:rPr>
          <w:rFonts w:ascii="Calibri" w:hAnsi="Calibri" w:cs="Calibri"/>
          <w:sz w:val="22"/>
          <w:szCs w:val="22"/>
        </w:rPr>
        <w:t>Aan de Voorzitter van de Tweede Kamer der Staten-Generaal</w:t>
      </w:r>
    </w:p>
    <w:p w:rsidRPr="00DE68F6" w:rsidR="00DE68F6" w:rsidP="00FA53F0" w:rsidRDefault="00DE68F6" w14:paraId="6F1F5193" w14:textId="0B0CA7E7">
      <w:pPr>
        <w:spacing w:after="0"/>
        <w:rPr>
          <w:rFonts w:ascii="Calibri" w:hAnsi="Calibri" w:cs="Calibri"/>
          <w:sz w:val="22"/>
          <w:szCs w:val="22"/>
        </w:rPr>
      </w:pPr>
      <w:r w:rsidRPr="00DE68F6">
        <w:rPr>
          <w:rFonts w:ascii="Calibri" w:hAnsi="Calibri" w:cs="Calibri"/>
          <w:sz w:val="22"/>
          <w:szCs w:val="22"/>
        </w:rPr>
        <w:br/>
        <w:t>Den Haag, 30 september 2026</w:t>
      </w:r>
    </w:p>
    <w:p w:rsidRPr="00DE68F6" w:rsidR="00DE68F6" w:rsidP="00FA53F0" w:rsidRDefault="00DE68F6" w14:paraId="14B5E2A2" w14:textId="77777777">
      <w:pPr>
        <w:spacing w:after="0"/>
        <w:rPr>
          <w:rFonts w:ascii="Calibri" w:hAnsi="Calibri" w:cs="Calibri"/>
          <w:b/>
          <w:bCs/>
          <w:sz w:val="22"/>
          <w:szCs w:val="22"/>
        </w:rPr>
      </w:pPr>
    </w:p>
    <w:p w:rsidRPr="00DE68F6" w:rsidR="00DE68F6" w:rsidP="00FA53F0" w:rsidRDefault="00DE68F6" w14:paraId="1F2416FB" w14:textId="77777777">
      <w:pPr>
        <w:spacing w:after="0"/>
        <w:rPr>
          <w:rFonts w:ascii="Calibri" w:hAnsi="Calibri" w:cs="Calibri"/>
          <w:b/>
          <w:bCs/>
          <w:sz w:val="22"/>
          <w:szCs w:val="22"/>
        </w:rPr>
      </w:pPr>
    </w:p>
    <w:p w:rsidRPr="00DE68F6" w:rsidR="00FA53F0" w:rsidP="00FA53F0" w:rsidRDefault="00FA53F0" w14:paraId="2D4FB45D" w14:textId="28B6D73F">
      <w:pPr>
        <w:spacing w:after="0"/>
        <w:rPr>
          <w:rFonts w:ascii="Calibri" w:hAnsi="Calibri" w:cs="Calibri"/>
          <w:sz w:val="22"/>
          <w:szCs w:val="22"/>
        </w:rPr>
      </w:pPr>
      <w:r w:rsidRPr="00DE68F6">
        <w:rPr>
          <w:rFonts w:ascii="Calibri" w:hAnsi="Calibri" w:cs="Calibri"/>
          <w:sz w:val="22"/>
          <w:szCs w:val="22"/>
        </w:rPr>
        <w:t>Uw Kamer heeft op 24 september jl. verzocht om een kabinetsreactie op het bericht dat “België een uitgang zoekt uit de samenwerking met Nederland voor de vervanging van de M-fregatten (ASWF-project) en voor Italiaanse fregatten kiest”.</w:t>
      </w:r>
    </w:p>
    <w:p w:rsidRPr="00DE68F6" w:rsidR="00FA53F0" w:rsidP="00FA53F0" w:rsidRDefault="00FA53F0" w14:paraId="65C72DD9" w14:textId="77777777">
      <w:pPr>
        <w:spacing w:after="0"/>
        <w:rPr>
          <w:rFonts w:ascii="Calibri" w:hAnsi="Calibri" w:cs="Calibri"/>
          <w:sz w:val="22"/>
          <w:szCs w:val="22"/>
        </w:rPr>
      </w:pPr>
    </w:p>
    <w:p w:rsidRPr="00DE68F6" w:rsidR="00FA53F0" w:rsidP="00FA53F0" w:rsidRDefault="00FA53F0" w14:paraId="2536C469" w14:textId="77777777">
      <w:pPr>
        <w:spacing w:after="0"/>
        <w:rPr>
          <w:rFonts w:ascii="Calibri" w:hAnsi="Calibri" w:cs="Calibri"/>
          <w:sz w:val="22"/>
          <w:szCs w:val="22"/>
        </w:rPr>
      </w:pPr>
      <w:r w:rsidRPr="00DE68F6">
        <w:rPr>
          <w:rFonts w:ascii="Calibri" w:hAnsi="Calibri" w:cs="Calibri"/>
          <w:sz w:val="22"/>
          <w:szCs w:val="22"/>
        </w:rPr>
        <w:t xml:space="preserve">Zoals ik uw Kamer recent heb geïnformeerd in de brief over de stand van zaken op het project </w:t>
      </w:r>
    </w:p>
    <w:p w:rsidRPr="00DE68F6" w:rsidR="00FA53F0" w:rsidP="00FA53F0" w:rsidRDefault="00FA53F0" w14:paraId="4119BD2C" w14:textId="77777777">
      <w:pPr>
        <w:spacing w:after="0"/>
        <w:rPr>
          <w:rFonts w:ascii="Calibri" w:hAnsi="Calibri" w:cs="Calibri"/>
          <w:sz w:val="22"/>
          <w:szCs w:val="22"/>
        </w:rPr>
      </w:pPr>
      <w:r w:rsidRPr="00DE68F6">
        <w:rPr>
          <w:rFonts w:ascii="Calibri" w:hAnsi="Calibri" w:cs="Calibri"/>
          <w:sz w:val="22"/>
          <w:szCs w:val="22"/>
        </w:rPr>
        <w:t>‘Vervanging M-fregatten (ASWF)’</w:t>
      </w:r>
      <w:r w:rsidRPr="00DE68F6">
        <w:rPr>
          <w:rStyle w:val="Voetnootmarkering"/>
          <w:rFonts w:ascii="Calibri" w:hAnsi="Calibri" w:cs="Calibri"/>
          <w:sz w:val="22"/>
          <w:szCs w:val="22"/>
        </w:rPr>
        <w:footnoteReference w:id="1"/>
      </w:r>
      <w:r w:rsidRPr="00DE68F6">
        <w:rPr>
          <w:rFonts w:ascii="Calibri" w:hAnsi="Calibri" w:cs="Calibri"/>
          <w:sz w:val="22"/>
          <w:szCs w:val="22"/>
        </w:rPr>
        <w:t xml:space="preserve">, werken Nederland en België samen aan de ontwikkeling en </w:t>
      </w:r>
    </w:p>
    <w:p w:rsidRPr="00DE68F6" w:rsidR="00FA53F0" w:rsidP="00FA53F0" w:rsidRDefault="00FA53F0" w14:paraId="137B1056" w14:textId="77777777">
      <w:pPr>
        <w:spacing w:after="0"/>
        <w:rPr>
          <w:rFonts w:ascii="Calibri" w:hAnsi="Calibri" w:cs="Calibri"/>
          <w:sz w:val="22"/>
          <w:szCs w:val="22"/>
        </w:rPr>
      </w:pPr>
      <w:r w:rsidRPr="00DE68F6">
        <w:rPr>
          <w:rFonts w:ascii="Calibri" w:hAnsi="Calibri" w:cs="Calibri"/>
          <w:sz w:val="22"/>
          <w:szCs w:val="22"/>
        </w:rPr>
        <w:t>verwerving van nieuwe onderzeebootbestrijdingsfregatten ter vervanging van de huidige M-fregatten. Deze samenwerking maakt onderdeel</w:t>
      </w:r>
      <w:r w:rsidRPr="00DE68F6">
        <w:rPr>
          <w:rFonts w:ascii="Calibri" w:hAnsi="Calibri" w:cs="Calibri"/>
          <w:i/>
          <w:sz w:val="22"/>
          <w:szCs w:val="22"/>
        </w:rPr>
        <w:t xml:space="preserve"> </w:t>
      </w:r>
      <w:r w:rsidRPr="00DE68F6">
        <w:rPr>
          <w:rFonts w:ascii="Calibri" w:hAnsi="Calibri" w:cs="Calibri"/>
          <w:sz w:val="22"/>
          <w:szCs w:val="22"/>
        </w:rPr>
        <w:t xml:space="preserve">uit van de bredere maritieme samenwerking tussen beide </w:t>
      </w:r>
    </w:p>
    <w:p w:rsidRPr="00DE68F6" w:rsidR="00FA53F0" w:rsidP="00FA53F0" w:rsidRDefault="00FA53F0" w14:paraId="732E746D" w14:textId="77777777">
      <w:pPr>
        <w:spacing w:after="0"/>
        <w:rPr>
          <w:rFonts w:ascii="Calibri" w:hAnsi="Calibri" w:cs="Calibri"/>
          <w:sz w:val="22"/>
          <w:szCs w:val="22"/>
        </w:rPr>
      </w:pPr>
      <w:r w:rsidRPr="00DE68F6">
        <w:rPr>
          <w:rFonts w:ascii="Calibri" w:hAnsi="Calibri" w:cs="Calibri"/>
          <w:sz w:val="22"/>
          <w:szCs w:val="22"/>
        </w:rPr>
        <w:t xml:space="preserve">landen. Nederland is verantwoordelijk voor de vervanging van de M-fregatten en België voor de </w:t>
      </w:r>
    </w:p>
    <w:p w:rsidRPr="00DE68F6" w:rsidR="00FA53F0" w:rsidP="00FA53F0" w:rsidRDefault="00FA53F0" w14:paraId="58357AD9" w14:textId="77777777">
      <w:pPr>
        <w:spacing w:after="0"/>
        <w:rPr>
          <w:rFonts w:ascii="Calibri" w:hAnsi="Calibri" w:cs="Calibri"/>
          <w:sz w:val="22"/>
          <w:szCs w:val="22"/>
        </w:rPr>
      </w:pPr>
      <w:r w:rsidRPr="00DE68F6">
        <w:rPr>
          <w:rFonts w:ascii="Calibri" w:hAnsi="Calibri" w:cs="Calibri"/>
          <w:sz w:val="22"/>
          <w:szCs w:val="22"/>
        </w:rPr>
        <w:t>vervanging van de mijnenbestrijdingscapaciteit (project ‘Vervanging mijnenbestrijdingscapaciteit (</w:t>
      </w:r>
      <w:proofErr w:type="spellStart"/>
      <w:r w:rsidRPr="00DE68F6">
        <w:rPr>
          <w:rFonts w:ascii="Calibri" w:hAnsi="Calibri" w:cs="Calibri"/>
          <w:sz w:val="22"/>
          <w:szCs w:val="22"/>
        </w:rPr>
        <w:t>vMCM</w:t>
      </w:r>
      <w:proofErr w:type="spellEnd"/>
      <w:r w:rsidRPr="00DE68F6">
        <w:rPr>
          <w:rFonts w:ascii="Calibri" w:hAnsi="Calibri" w:cs="Calibri"/>
          <w:sz w:val="22"/>
          <w:szCs w:val="22"/>
        </w:rPr>
        <w:t>)’).</w:t>
      </w:r>
      <w:r w:rsidRPr="00DE68F6">
        <w:rPr>
          <w:rStyle w:val="Voetnootmarkering"/>
          <w:rFonts w:ascii="Calibri" w:hAnsi="Calibri" w:cs="Calibri"/>
          <w:sz w:val="22"/>
          <w:szCs w:val="22"/>
        </w:rPr>
        <w:footnoteReference w:id="2"/>
      </w:r>
    </w:p>
    <w:p w:rsidRPr="00DE68F6" w:rsidR="00FA53F0" w:rsidP="00FA53F0" w:rsidRDefault="00FA53F0" w14:paraId="16B6BD69" w14:textId="77777777">
      <w:pPr>
        <w:spacing w:after="0"/>
        <w:rPr>
          <w:rFonts w:ascii="Calibri" w:hAnsi="Calibri" w:cs="Calibri"/>
          <w:sz w:val="22"/>
          <w:szCs w:val="22"/>
        </w:rPr>
      </w:pPr>
    </w:p>
    <w:p w:rsidRPr="00DE68F6" w:rsidR="00FA53F0" w:rsidP="00FA53F0" w:rsidRDefault="00FA53F0" w14:paraId="7B8D322B" w14:textId="77777777">
      <w:pPr>
        <w:spacing w:after="0"/>
        <w:rPr>
          <w:rFonts w:ascii="Calibri" w:hAnsi="Calibri" w:cs="Calibri"/>
          <w:sz w:val="22"/>
          <w:szCs w:val="22"/>
        </w:rPr>
      </w:pPr>
      <w:r w:rsidRPr="00DE68F6">
        <w:rPr>
          <w:rFonts w:ascii="Calibri" w:hAnsi="Calibri" w:cs="Calibri"/>
          <w:sz w:val="22"/>
          <w:szCs w:val="22"/>
        </w:rPr>
        <w:t xml:space="preserve">Het ASWF-project heeft als doel een hoogwaardig en innovatief onderzeebootbestrijdingsfregat te verwerven, dat toekomstbestendig wordt ontworpen en ingericht. Rusland investeert fors in de ontwikkeling en modernisering van zijn onderzeebootcapaciteiten, waarbij nieuwe onderzeeboten steeds moeilijker detecteerbaar en te volgen zijn. Ook de technologie voor onderzeebootbestrijding </w:t>
      </w:r>
    </w:p>
    <w:p w:rsidRPr="00DE68F6" w:rsidR="00FA53F0" w:rsidP="00FA53F0" w:rsidRDefault="00FA53F0" w14:paraId="72CA9155" w14:textId="77777777">
      <w:pPr>
        <w:spacing w:after="0"/>
        <w:rPr>
          <w:rFonts w:ascii="Calibri" w:hAnsi="Calibri" w:cs="Calibri"/>
          <w:sz w:val="22"/>
          <w:szCs w:val="22"/>
        </w:rPr>
      </w:pPr>
      <w:r w:rsidRPr="00DE68F6">
        <w:rPr>
          <w:rFonts w:ascii="Calibri" w:hAnsi="Calibri" w:cs="Calibri"/>
          <w:sz w:val="22"/>
          <w:szCs w:val="22"/>
        </w:rPr>
        <w:t xml:space="preserve">ontwikkelt zich snel. Dit onderstreept het belang van een moderne </w:t>
      </w:r>
      <w:proofErr w:type="spellStart"/>
      <w:r w:rsidRPr="00DE68F6">
        <w:rPr>
          <w:rFonts w:ascii="Calibri" w:hAnsi="Calibri" w:cs="Calibri"/>
          <w:sz w:val="22"/>
          <w:szCs w:val="22"/>
        </w:rPr>
        <w:t>onderzeebootbestrijdings</w:t>
      </w:r>
      <w:proofErr w:type="spellEnd"/>
      <w:r w:rsidRPr="00DE68F6">
        <w:rPr>
          <w:rFonts w:ascii="Calibri" w:hAnsi="Calibri" w:cs="Calibri"/>
          <w:sz w:val="22"/>
          <w:szCs w:val="22"/>
        </w:rPr>
        <w:t>-</w:t>
      </w:r>
    </w:p>
    <w:p w:rsidRPr="00DE68F6" w:rsidR="00FA53F0" w:rsidP="00FA53F0" w:rsidRDefault="00FA53F0" w14:paraId="60365181" w14:textId="77777777">
      <w:pPr>
        <w:spacing w:after="0"/>
        <w:rPr>
          <w:rFonts w:ascii="Calibri" w:hAnsi="Calibri" w:cs="Calibri"/>
          <w:sz w:val="22"/>
          <w:szCs w:val="22"/>
        </w:rPr>
      </w:pPr>
      <w:r w:rsidRPr="00DE68F6">
        <w:rPr>
          <w:rFonts w:ascii="Calibri" w:hAnsi="Calibri" w:cs="Calibri"/>
          <w:sz w:val="22"/>
          <w:szCs w:val="22"/>
        </w:rPr>
        <w:t xml:space="preserve">capaciteit die in staat is om in te spelen op nieuwe ontwikkelingen in de dreiging en technologie. </w:t>
      </w:r>
    </w:p>
    <w:p w:rsidRPr="00DE68F6" w:rsidR="00FA53F0" w:rsidP="00FA53F0" w:rsidRDefault="00FA53F0" w14:paraId="1EE1A3CC" w14:textId="77777777">
      <w:pPr>
        <w:spacing w:after="0"/>
        <w:rPr>
          <w:rFonts w:ascii="Calibri" w:hAnsi="Calibri" w:cs="Calibri"/>
          <w:sz w:val="22"/>
          <w:szCs w:val="22"/>
        </w:rPr>
      </w:pPr>
      <w:r w:rsidRPr="00DE68F6">
        <w:rPr>
          <w:rFonts w:ascii="Calibri" w:hAnsi="Calibri" w:cs="Calibri"/>
          <w:sz w:val="22"/>
          <w:szCs w:val="22"/>
        </w:rPr>
        <w:t xml:space="preserve">Het fregat biedt ruimte voor deze ontwikkelingen en een groot scala aan </w:t>
      </w:r>
      <w:proofErr w:type="spellStart"/>
      <w:r w:rsidRPr="00DE68F6">
        <w:rPr>
          <w:rFonts w:ascii="Calibri" w:hAnsi="Calibri" w:cs="Calibri"/>
          <w:sz w:val="22"/>
          <w:szCs w:val="22"/>
        </w:rPr>
        <w:t>onbemenste</w:t>
      </w:r>
      <w:proofErr w:type="spellEnd"/>
      <w:r w:rsidRPr="00DE68F6">
        <w:rPr>
          <w:rFonts w:ascii="Calibri" w:hAnsi="Calibri" w:cs="Calibri"/>
          <w:sz w:val="22"/>
          <w:szCs w:val="22"/>
        </w:rPr>
        <w:t xml:space="preserve"> systemen. Hiermee beschikt Defensie </w:t>
      </w:r>
      <w:r w:rsidRPr="00DE68F6">
        <w:rPr>
          <w:rFonts w:ascii="Calibri" w:hAnsi="Calibri" w:cs="Calibri"/>
          <w:sz w:val="22"/>
          <w:szCs w:val="22"/>
          <w:lang w:eastAsia="ja-JP"/>
        </w:rPr>
        <w:t>nu en in de toekomst over een effectieve, hybride onderzeebootbestrijdingscapaciteit van de volgende generatie.</w:t>
      </w:r>
      <w:r w:rsidRPr="00DE68F6">
        <w:rPr>
          <w:rFonts w:ascii="Calibri" w:hAnsi="Calibri" w:cs="Calibri"/>
          <w:sz w:val="22"/>
          <w:szCs w:val="22"/>
        </w:rPr>
        <w:t xml:space="preserve"> Het ASW-fregat is een complex en innovatief product dat een intensieve inzet van de betrokken partners vraagt. Defensie zet zich, samen met de betrokken partners, in voor een zorgvuldige uitvoering van het project. </w:t>
      </w:r>
    </w:p>
    <w:p w:rsidRPr="00DE68F6" w:rsidR="00FA53F0" w:rsidP="00FA53F0" w:rsidRDefault="00FA53F0" w14:paraId="51558C18" w14:textId="77777777">
      <w:pPr>
        <w:spacing w:after="0"/>
        <w:rPr>
          <w:rFonts w:ascii="Calibri" w:hAnsi="Calibri" w:cs="Calibri"/>
          <w:sz w:val="22"/>
          <w:szCs w:val="22"/>
        </w:rPr>
      </w:pPr>
    </w:p>
    <w:p w:rsidR="00DE68F6" w:rsidP="00FA53F0" w:rsidRDefault="00FA53F0" w14:paraId="2C77E41A" w14:textId="77777777">
      <w:pPr>
        <w:spacing w:after="0"/>
        <w:rPr>
          <w:rFonts w:ascii="Calibri" w:hAnsi="Calibri" w:cs="Calibri"/>
          <w:sz w:val="22"/>
          <w:szCs w:val="22"/>
        </w:rPr>
      </w:pPr>
      <w:r w:rsidRPr="00DE68F6">
        <w:rPr>
          <w:rFonts w:ascii="Calibri" w:hAnsi="Calibri" w:cs="Calibri"/>
          <w:sz w:val="22"/>
          <w:szCs w:val="22"/>
        </w:rPr>
        <w:t xml:space="preserve">De afgelopen weken is het ambtelijk overleg met België over het project ASWF voortgezet. Dit overleg vindt onder andere plaats in de bilaterale Joint Steering </w:t>
      </w:r>
      <w:proofErr w:type="spellStart"/>
      <w:r w:rsidRPr="00DE68F6">
        <w:rPr>
          <w:rFonts w:ascii="Calibri" w:hAnsi="Calibri" w:cs="Calibri"/>
          <w:sz w:val="22"/>
          <w:szCs w:val="22"/>
        </w:rPr>
        <w:t>Committee</w:t>
      </w:r>
      <w:proofErr w:type="spellEnd"/>
      <w:r w:rsidRPr="00DE68F6">
        <w:rPr>
          <w:rFonts w:ascii="Calibri" w:hAnsi="Calibri" w:cs="Calibri"/>
          <w:sz w:val="22"/>
          <w:szCs w:val="22"/>
        </w:rPr>
        <w:t xml:space="preserve"> (JSC), wat ook op 25 september jl. heeft plaatsgevonden en waarin Nederland en België de actuele stand van de ontwikkelingen binnen het project hebben besproken. Daarnaast heb ik op 28 september met mijn Belgische collega gesproken over zowel het project als het belang van onze maritieme samenwerking. </w:t>
      </w:r>
    </w:p>
    <w:p w:rsidR="00DE68F6" w:rsidRDefault="00DE68F6" w14:paraId="744B1CB7" w14:textId="77777777">
      <w:pPr>
        <w:rPr>
          <w:rFonts w:ascii="Calibri" w:hAnsi="Calibri" w:cs="Calibri"/>
          <w:sz w:val="22"/>
          <w:szCs w:val="22"/>
        </w:rPr>
      </w:pPr>
      <w:r>
        <w:rPr>
          <w:rFonts w:ascii="Calibri" w:hAnsi="Calibri" w:cs="Calibri"/>
          <w:sz w:val="22"/>
          <w:szCs w:val="22"/>
        </w:rPr>
        <w:br w:type="page"/>
      </w:r>
    </w:p>
    <w:p w:rsidRPr="00DE68F6" w:rsidR="00FA53F0" w:rsidP="00FA53F0" w:rsidRDefault="00FA53F0" w14:paraId="63307EE9" w14:textId="0E7687F9">
      <w:pPr>
        <w:spacing w:after="0"/>
        <w:rPr>
          <w:rFonts w:ascii="Calibri" w:hAnsi="Calibri" w:cs="Calibri"/>
          <w:sz w:val="22"/>
          <w:szCs w:val="22"/>
        </w:rPr>
      </w:pPr>
      <w:r w:rsidRPr="00DE68F6">
        <w:rPr>
          <w:rFonts w:ascii="Calibri" w:hAnsi="Calibri" w:cs="Calibri"/>
          <w:sz w:val="22"/>
          <w:szCs w:val="22"/>
        </w:rPr>
        <w:lastRenderedPageBreak/>
        <w:t xml:space="preserve">Wij hebben vanwege het commercieel-vertrouwelijke karakter van dit proces met elkaar afgesproken om niet in te gaan op berichtgeving in de media over onze samenwerking. </w:t>
      </w:r>
    </w:p>
    <w:p w:rsidRPr="00DE68F6" w:rsidR="00DE68F6" w:rsidP="00DE68F6" w:rsidRDefault="00DE68F6" w14:paraId="32A82C9F" w14:textId="77777777">
      <w:pPr>
        <w:rPr>
          <w:rFonts w:ascii="Calibri" w:hAnsi="Calibri" w:cs="Calibri"/>
          <w:sz w:val="22"/>
          <w:szCs w:val="22"/>
        </w:rPr>
      </w:pPr>
    </w:p>
    <w:p w:rsidRPr="00DE68F6" w:rsidR="00FA53F0" w:rsidP="00DE68F6" w:rsidRDefault="00DE68F6" w14:paraId="438ABEA2" w14:textId="5D236A0C">
      <w:pPr>
        <w:pStyle w:val="Geenafstand"/>
        <w:rPr>
          <w:rFonts w:ascii="Calibri" w:hAnsi="Calibri" w:cs="Calibri"/>
          <w:color w:val="000000"/>
          <w:sz w:val="22"/>
          <w:szCs w:val="22"/>
        </w:rPr>
      </w:pPr>
      <w:r w:rsidRPr="00DE68F6">
        <w:rPr>
          <w:rFonts w:ascii="Calibri" w:hAnsi="Calibri" w:cs="Calibri"/>
          <w:sz w:val="22"/>
          <w:szCs w:val="22"/>
        </w:rPr>
        <w:t>De staatssecretaris van Defensie</w:t>
      </w:r>
      <w:r w:rsidRPr="00DE68F6">
        <w:rPr>
          <w:rFonts w:ascii="Calibri" w:hAnsi="Calibri" w:cs="Calibri"/>
          <w:color w:val="000000"/>
          <w:sz w:val="22"/>
          <w:szCs w:val="22"/>
        </w:rPr>
        <w:t>,</w:t>
      </w:r>
    </w:p>
    <w:p w:rsidRPr="00DE68F6" w:rsidR="00FA53F0" w:rsidP="00DE68F6" w:rsidRDefault="00DE68F6" w14:paraId="3CC017B5" w14:textId="5C8C1AA2">
      <w:pPr>
        <w:pStyle w:val="Geenafstand"/>
        <w:rPr>
          <w:rFonts w:ascii="Calibri" w:hAnsi="Calibri" w:cs="Calibri"/>
          <w:color w:val="000000" w:themeColor="text1"/>
          <w:sz w:val="22"/>
          <w:szCs w:val="22"/>
        </w:rPr>
      </w:pPr>
      <w:r w:rsidRPr="00DE68F6">
        <w:rPr>
          <w:rFonts w:ascii="Calibri" w:hAnsi="Calibri" w:cs="Calibri"/>
          <w:sz w:val="22"/>
          <w:szCs w:val="22"/>
        </w:rPr>
        <w:t xml:space="preserve">D.G. </w:t>
      </w:r>
      <w:proofErr w:type="spellStart"/>
      <w:r w:rsidRPr="00DE68F6" w:rsidR="00FA53F0">
        <w:rPr>
          <w:rFonts w:ascii="Calibri" w:hAnsi="Calibri" w:cs="Calibri"/>
          <w:sz w:val="22"/>
          <w:szCs w:val="22"/>
        </w:rPr>
        <w:t>Boswijk</w:t>
      </w:r>
      <w:proofErr w:type="spellEnd"/>
    </w:p>
    <w:p w:rsidRPr="00DE68F6" w:rsidR="00932411" w:rsidP="00DE68F6" w:rsidRDefault="00932411" w14:paraId="305A3FD7" w14:textId="77777777">
      <w:pPr>
        <w:pStyle w:val="Geenafstand"/>
        <w:rPr>
          <w:rFonts w:ascii="Calibri" w:hAnsi="Calibri" w:cs="Calibri"/>
          <w:sz w:val="22"/>
          <w:szCs w:val="22"/>
        </w:rPr>
      </w:pPr>
    </w:p>
    <w:sectPr w:rsidRPr="00DE68F6" w:rsidR="009324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E3F4E" w14:textId="77777777" w:rsidR="009078F0" w:rsidRDefault="009078F0" w:rsidP="00FA53F0">
      <w:pPr>
        <w:spacing w:after="0" w:line="240" w:lineRule="auto"/>
      </w:pPr>
      <w:r>
        <w:separator/>
      </w:r>
    </w:p>
  </w:endnote>
  <w:endnote w:type="continuationSeparator" w:id="0">
    <w:p w14:paraId="3801C367" w14:textId="77777777" w:rsidR="009078F0" w:rsidRDefault="009078F0" w:rsidP="00FA5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9BBB0" w14:textId="77777777" w:rsidR="009078F0" w:rsidRDefault="009078F0" w:rsidP="00FA53F0">
      <w:pPr>
        <w:spacing w:after="0" w:line="240" w:lineRule="auto"/>
      </w:pPr>
      <w:r>
        <w:separator/>
      </w:r>
    </w:p>
  </w:footnote>
  <w:footnote w:type="continuationSeparator" w:id="0">
    <w:p w14:paraId="78732BF6" w14:textId="77777777" w:rsidR="009078F0" w:rsidRDefault="009078F0" w:rsidP="00FA53F0">
      <w:pPr>
        <w:spacing w:after="0" w:line="240" w:lineRule="auto"/>
      </w:pPr>
      <w:r>
        <w:continuationSeparator/>
      </w:r>
    </w:p>
  </w:footnote>
  <w:footnote w:id="1">
    <w:p w14:paraId="131BEE56" w14:textId="1F78BEEF" w:rsidR="00FA53F0" w:rsidRPr="004F2E74" w:rsidRDefault="00FA53F0" w:rsidP="00FA53F0">
      <w:pPr>
        <w:pStyle w:val="Voetnoottekst"/>
        <w:rPr>
          <w:sz w:val="16"/>
          <w:szCs w:val="16"/>
        </w:rPr>
      </w:pPr>
      <w:r w:rsidRPr="00EC748F">
        <w:rPr>
          <w:rStyle w:val="Voetnootmarkering"/>
        </w:rPr>
        <w:footnoteRef/>
      </w:r>
      <w:r w:rsidRPr="004F2E74">
        <w:rPr>
          <w:sz w:val="16"/>
          <w:szCs w:val="16"/>
        </w:rPr>
        <w:t xml:space="preserve"> Kamerstuk </w:t>
      </w:r>
      <w:r>
        <w:rPr>
          <w:sz w:val="16"/>
          <w:szCs w:val="16"/>
        </w:rPr>
        <w:t xml:space="preserve">27 830, nr. 517 </w:t>
      </w:r>
      <w:r w:rsidRPr="004F2E74">
        <w:rPr>
          <w:sz w:val="16"/>
          <w:szCs w:val="16"/>
        </w:rPr>
        <w:t>van 18 september 2026</w:t>
      </w:r>
      <w:r>
        <w:rPr>
          <w:sz w:val="16"/>
          <w:szCs w:val="16"/>
        </w:rPr>
        <w:t>.</w:t>
      </w:r>
    </w:p>
  </w:footnote>
  <w:footnote w:id="2">
    <w:p w14:paraId="319306A6" w14:textId="7641AABE" w:rsidR="00FA53F0" w:rsidRPr="00085B3A" w:rsidRDefault="00FA53F0" w:rsidP="00FA53F0">
      <w:pPr>
        <w:spacing w:after="0"/>
      </w:pPr>
      <w:r w:rsidRPr="00085B3A">
        <w:rPr>
          <w:rStyle w:val="Voetnootmarkering"/>
          <w:sz w:val="16"/>
          <w:szCs w:val="16"/>
        </w:rPr>
        <w:footnoteRef/>
      </w:r>
      <w:r w:rsidRPr="00085B3A">
        <w:rPr>
          <w:sz w:val="16"/>
          <w:szCs w:val="16"/>
        </w:rPr>
        <w:t xml:space="preserve"> Kamerstuk 27</w:t>
      </w:r>
      <w:r>
        <w:rPr>
          <w:sz w:val="16"/>
          <w:szCs w:val="16"/>
        </w:rPr>
        <w:t xml:space="preserve"> </w:t>
      </w:r>
      <w:r w:rsidRPr="00085B3A">
        <w:rPr>
          <w:sz w:val="16"/>
          <w:szCs w:val="16"/>
        </w:rPr>
        <w:t>830, nr. 280 van 15 maart 2019.</w:t>
      </w:r>
      <w:r>
        <w:rPr>
          <w:sz w:val="16"/>
          <w:szCs w:val="16"/>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3F0"/>
    <w:rsid w:val="002C2019"/>
    <w:rsid w:val="0044206A"/>
    <w:rsid w:val="004A3285"/>
    <w:rsid w:val="006170E5"/>
    <w:rsid w:val="00662606"/>
    <w:rsid w:val="006C1400"/>
    <w:rsid w:val="00893C9F"/>
    <w:rsid w:val="009078F0"/>
    <w:rsid w:val="00932411"/>
    <w:rsid w:val="00C04671"/>
    <w:rsid w:val="00CB7F08"/>
    <w:rsid w:val="00DE68F6"/>
    <w:rsid w:val="00F701CE"/>
    <w:rsid w:val="00FA5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44E85"/>
  <w15:chartTrackingRefBased/>
  <w15:docId w15:val="{FF263183-FA83-41E5-ABF8-5498BFC80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A5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A5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A53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A53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A53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A53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53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53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53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53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A53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A53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A53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A53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A53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53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53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53F0"/>
    <w:rPr>
      <w:rFonts w:eastAsiaTheme="majorEastAsia" w:cstheme="majorBidi"/>
      <w:color w:val="272727" w:themeColor="text1" w:themeTint="D8"/>
    </w:rPr>
  </w:style>
  <w:style w:type="paragraph" w:styleId="Titel">
    <w:name w:val="Title"/>
    <w:basedOn w:val="Standaard"/>
    <w:next w:val="Standaard"/>
    <w:link w:val="TitelChar"/>
    <w:uiPriority w:val="10"/>
    <w:qFormat/>
    <w:rsid w:val="00FA5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53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53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53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53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53F0"/>
    <w:rPr>
      <w:i/>
      <w:iCs/>
      <w:color w:val="404040" w:themeColor="text1" w:themeTint="BF"/>
    </w:rPr>
  </w:style>
  <w:style w:type="paragraph" w:styleId="Lijstalinea">
    <w:name w:val="List Paragraph"/>
    <w:basedOn w:val="Standaard"/>
    <w:uiPriority w:val="34"/>
    <w:qFormat/>
    <w:rsid w:val="00FA53F0"/>
    <w:pPr>
      <w:ind w:left="720"/>
      <w:contextualSpacing/>
    </w:pPr>
  </w:style>
  <w:style w:type="character" w:styleId="Intensievebenadrukking">
    <w:name w:val="Intense Emphasis"/>
    <w:basedOn w:val="Standaardalinea-lettertype"/>
    <w:uiPriority w:val="21"/>
    <w:qFormat/>
    <w:rsid w:val="00FA53F0"/>
    <w:rPr>
      <w:i/>
      <w:iCs/>
      <w:color w:val="0F4761" w:themeColor="accent1" w:themeShade="BF"/>
    </w:rPr>
  </w:style>
  <w:style w:type="paragraph" w:styleId="Duidelijkcitaat">
    <w:name w:val="Intense Quote"/>
    <w:basedOn w:val="Standaard"/>
    <w:next w:val="Standaard"/>
    <w:link w:val="DuidelijkcitaatChar"/>
    <w:uiPriority w:val="30"/>
    <w:qFormat/>
    <w:rsid w:val="00FA5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A53F0"/>
    <w:rPr>
      <w:i/>
      <w:iCs/>
      <w:color w:val="0F4761" w:themeColor="accent1" w:themeShade="BF"/>
    </w:rPr>
  </w:style>
  <w:style w:type="character" w:styleId="Intensieveverwijzing">
    <w:name w:val="Intense Reference"/>
    <w:basedOn w:val="Standaardalinea-lettertype"/>
    <w:uiPriority w:val="32"/>
    <w:qFormat/>
    <w:rsid w:val="00FA53F0"/>
    <w:rPr>
      <w:b/>
      <w:bCs/>
      <w:smallCaps/>
      <w:color w:val="0F4761" w:themeColor="accent1" w:themeShade="BF"/>
      <w:spacing w:val="5"/>
    </w:rPr>
  </w:style>
  <w:style w:type="character" w:styleId="Voetnootmarkering">
    <w:name w:val="footnote reference"/>
    <w:basedOn w:val="Standaardalinea-lettertype"/>
    <w:uiPriority w:val="99"/>
    <w:semiHidden/>
    <w:unhideWhenUsed/>
    <w:rsid w:val="00FA53F0"/>
    <w:rPr>
      <w:vertAlign w:val="superscript"/>
    </w:rPr>
  </w:style>
  <w:style w:type="character" w:customStyle="1" w:styleId="VoetnoottekstChar">
    <w:name w:val="Voetnoottekst Char"/>
    <w:basedOn w:val="Standaardalinea-lettertype"/>
    <w:link w:val="Voetnoottekst"/>
    <w:uiPriority w:val="99"/>
    <w:semiHidden/>
    <w:rsid w:val="00FA53F0"/>
    <w:rPr>
      <w:sz w:val="20"/>
      <w:szCs w:val="20"/>
    </w:rPr>
  </w:style>
  <w:style w:type="paragraph" w:styleId="Voetnoottekst">
    <w:name w:val="footnote text"/>
    <w:basedOn w:val="Standaard"/>
    <w:link w:val="VoetnoottekstChar"/>
    <w:uiPriority w:val="99"/>
    <w:semiHidden/>
    <w:unhideWhenUsed/>
    <w:rsid w:val="00FA53F0"/>
    <w:pPr>
      <w:suppressAutoHyphens/>
      <w:autoSpaceDN w:val="0"/>
      <w:spacing w:after="0" w:line="240" w:lineRule="auto"/>
      <w:textAlignment w:val="baseline"/>
    </w:pPr>
    <w:rPr>
      <w:sz w:val="20"/>
      <w:szCs w:val="20"/>
    </w:rPr>
  </w:style>
  <w:style w:type="character" w:customStyle="1" w:styleId="VoetnoottekstChar1">
    <w:name w:val="Voetnoottekst Char1"/>
    <w:basedOn w:val="Standaardalinea-lettertype"/>
    <w:uiPriority w:val="99"/>
    <w:semiHidden/>
    <w:rsid w:val="00FA53F0"/>
    <w:rPr>
      <w:sz w:val="20"/>
      <w:szCs w:val="20"/>
    </w:rPr>
  </w:style>
  <w:style w:type="paragraph" w:styleId="Koptekst">
    <w:name w:val="header"/>
    <w:basedOn w:val="Standaard"/>
    <w:link w:val="KoptekstChar"/>
    <w:uiPriority w:val="99"/>
    <w:unhideWhenUsed/>
    <w:rsid w:val="00FA53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A53F0"/>
  </w:style>
  <w:style w:type="paragraph" w:styleId="Voettekst">
    <w:name w:val="footer"/>
    <w:basedOn w:val="Standaard"/>
    <w:link w:val="VoettekstChar"/>
    <w:uiPriority w:val="99"/>
    <w:unhideWhenUsed/>
    <w:rsid w:val="00FA53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A53F0"/>
  </w:style>
  <w:style w:type="paragraph" w:styleId="Geenafstand">
    <w:name w:val="No Spacing"/>
    <w:uiPriority w:val="1"/>
    <w:qFormat/>
    <w:rsid w:val="00DE68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415</ap:Words>
  <ap:Characters>2285</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2026-10-20T11:45:00.0000000Z</dcterms:created>
  <dcterms:modified xsi:type="dcterms:W3CDTF">2026-10-20T11:45:00.0000000Z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