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19EC" w:rsidP="00CC3A05" w:rsidRDefault="009557B2" w14:paraId="59476729" w14:textId="4F8468E6">
      <w:r w:rsidRPr="00C06849">
        <w:t xml:space="preserve">Als coördinerend bewindspersoon op </w:t>
      </w:r>
      <w:r w:rsidR="005779F8">
        <w:t>c</w:t>
      </w:r>
      <w:r w:rsidRPr="00C06849">
        <w:t>ybersecurity</w:t>
      </w:r>
      <w:r w:rsidRPr="00C06849" w:rsidR="00277C72">
        <w:t xml:space="preserve"> informeer ik</w:t>
      </w:r>
      <w:r w:rsidRPr="00C06849" w:rsidR="00CB0466">
        <w:t xml:space="preserve"> </w:t>
      </w:r>
      <w:r w:rsidRPr="00C06849" w:rsidR="00277C72">
        <w:t>uw</w:t>
      </w:r>
      <w:r w:rsidRPr="00C06849" w:rsidR="00CB0466">
        <w:t xml:space="preserve"> </w:t>
      </w:r>
      <w:r w:rsidRPr="00C06849" w:rsidR="00277C72">
        <w:t>Kamer</w:t>
      </w:r>
      <w:r w:rsidR="007919EC">
        <w:t xml:space="preserve">, </w:t>
      </w:r>
      <w:r w:rsidRPr="007919EC" w:rsidR="007919EC">
        <w:t xml:space="preserve">mede namens de </w:t>
      </w:r>
      <w:r w:rsidR="005779F8">
        <w:t xml:space="preserve">staatssecretaris </w:t>
      </w:r>
      <w:r w:rsidRPr="007E1F91" w:rsidR="007E1F91">
        <w:t>Digitale Economie en Soevereiniteit</w:t>
      </w:r>
      <w:r w:rsidR="007E1F91">
        <w:t xml:space="preserve"> </w:t>
      </w:r>
      <w:r w:rsidR="007919EC">
        <w:t xml:space="preserve">en de </w:t>
      </w:r>
      <w:r w:rsidRPr="007919EC" w:rsidR="007919EC">
        <w:t xml:space="preserve">staatssecretaris </w:t>
      </w:r>
      <w:r w:rsidRPr="00084006" w:rsidR="00084006">
        <w:t>Binnenlandse Zaken en Koninkrijksrelaties</w:t>
      </w:r>
      <w:r w:rsidRPr="00B00096" w:rsidR="007919EC">
        <w:t>,</w:t>
      </w:r>
      <w:r w:rsidRPr="00B00096" w:rsidR="00277C72">
        <w:t xml:space="preserve"> over twee kwetsbaarheden in Hypertext</w:t>
      </w:r>
      <w:r w:rsidRPr="00B00096" w:rsidR="004E5900">
        <w:t xml:space="preserve"> Preprocessor</w:t>
      </w:r>
      <w:r w:rsidRPr="00B00096" w:rsidR="00277C72">
        <w:t xml:space="preserve"> (PHP)</w:t>
      </w:r>
      <w:r w:rsidRPr="00B00096" w:rsidR="005779F8">
        <w:t xml:space="preserve">. </w:t>
      </w:r>
    </w:p>
    <w:p w:rsidR="00E90129" w:rsidP="00CC3A05" w:rsidRDefault="00E90129" w14:paraId="3B0ACC60" w14:textId="4C11779F"/>
    <w:p w:rsidRPr="00BC75B9" w:rsidR="00E90129" w:rsidP="00CC3A05" w:rsidRDefault="00E90129" w14:paraId="4B1AED02" w14:textId="0BD88963">
      <w:pPr>
        <w:rPr>
          <w:i/>
          <w:iCs/>
        </w:rPr>
      </w:pPr>
      <w:r>
        <w:rPr>
          <w:i/>
          <w:iCs/>
        </w:rPr>
        <w:t>Kwetsbaarheden PHP</w:t>
      </w:r>
    </w:p>
    <w:p w:rsidRPr="00C06849" w:rsidR="00E90129" w:rsidP="00E90129" w:rsidRDefault="00CB0466" w14:paraId="4CA709BC" w14:textId="07D5FBAF">
      <w:r w:rsidRPr="00C06849">
        <w:t xml:space="preserve">Het </w:t>
      </w:r>
      <w:r w:rsidRPr="00B57372" w:rsidR="0075184B">
        <w:t>Nationaal Cyber Security Centrum (</w:t>
      </w:r>
      <w:r w:rsidRPr="00C06849">
        <w:t>NCSC</w:t>
      </w:r>
      <w:r w:rsidRPr="00C06849" w:rsidR="0075184B">
        <w:t>)</w:t>
      </w:r>
      <w:r w:rsidRPr="00C06849">
        <w:t xml:space="preserve"> is </w:t>
      </w:r>
      <w:r w:rsidRPr="00C06849" w:rsidR="00D03EFA">
        <w:t>via een internationa</w:t>
      </w:r>
      <w:r w:rsidR="00130AA5">
        <w:t xml:space="preserve">le partner </w:t>
      </w:r>
      <w:r w:rsidRPr="00C06849" w:rsidR="009557B2">
        <w:t>over de kwetsbaarhe</w:t>
      </w:r>
      <w:r w:rsidR="005779F8">
        <w:t>den in PHP</w:t>
      </w:r>
      <w:r w:rsidRPr="00C06849">
        <w:t xml:space="preserve"> geïnformeer</w:t>
      </w:r>
      <w:r w:rsidRPr="00C06849" w:rsidR="00B6302B">
        <w:t>d</w:t>
      </w:r>
      <w:r w:rsidRPr="00C06849" w:rsidR="00CC3A05">
        <w:t>.</w:t>
      </w:r>
      <w:r w:rsidR="005779F8">
        <w:t xml:space="preserve"> Deze kwetsbaarheden zijn een weeffout in de software.</w:t>
      </w:r>
      <w:r w:rsidRPr="00C06849" w:rsidR="00CC3A05">
        <w:t xml:space="preserve"> </w:t>
      </w:r>
      <w:r w:rsidR="00E90129">
        <w:t>Met</w:t>
      </w:r>
      <w:r w:rsidRPr="00C06849" w:rsidR="00E90129">
        <w:t xml:space="preserve"> de kwetsbaarheden</w:t>
      </w:r>
      <w:r w:rsidR="00E90129">
        <w:t xml:space="preserve"> in PHP</w:t>
      </w:r>
      <w:r w:rsidRPr="00C06849" w:rsidR="00E90129">
        <w:t xml:space="preserve"> zouden kwaadwillenden op afstand commando's kunnen uitvoeren, ook wel Remote Code </w:t>
      </w:r>
      <w:proofErr w:type="spellStart"/>
      <w:r w:rsidRPr="00C06849" w:rsidR="00E90129">
        <w:t>Execution</w:t>
      </w:r>
      <w:proofErr w:type="spellEnd"/>
      <w:r w:rsidRPr="00C06849" w:rsidR="00E90129">
        <w:t xml:space="preserve"> (RCE) genoemd, op iedere site/webserver en systemen waarop PHP draait. Het gevolg daarvan kan zijn dat de (web)servers overgenomen kunnen worden en websites niet meer toegankelijk zijn</w:t>
      </w:r>
      <w:r w:rsidR="00E90129">
        <w:t xml:space="preserve">, of </w:t>
      </w:r>
      <w:r w:rsidRPr="00C06849" w:rsidR="00E90129">
        <w:t>gegevens worden gelekt</w:t>
      </w:r>
      <w:r w:rsidR="00E90129">
        <w:t xml:space="preserve">. </w:t>
      </w:r>
    </w:p>
    <w:p w:rsidRPr="00C06849" w:rsidR="00E90129" w:rsidP="00E90129" w:rsidRDefault="00E90129" w14:paraId="3F2D3C4D" w14:textId="77777777"/>
    <w:p w:rsidRPr="00C06849" w:rsidR="00E90129" w:rsidP="00E90129" w:rsidRDefault="00E90129" w14:paraId="456F28FE" w14:textId="77777777">
      <w:r w:rsidRPr="00C06849">
        <w:t xml:space="preserve">De kwetsbaarheden treffen daarnaast niet alleen websites, maar ook een grote diversiteit aan andere producten. Hier zitten oudere versies van PHP bij die niet meer worden voorzien van nieuwe updates of patches omdat ze reeds </w:t>
      </w:r>
      <w:r>
        <w:t>e</w:t>
      </w:r>
      <w:r w:rsidRPr="00C06849">
        <w:t>nd-</w:t>
      </w:r>
      <w:r>
        <w:t>o</w:t>
      </w:r>
      <w:r w:rsidRPr="00C06849">
        <w:t>f-</w:t>
      </w:r>
      <w:r>
        <w:t>l</w:t>
      </w:r>
      <w:r w:rsidRPr="00C06849">
        <w:t>ife zijn. Alle versies van PHP, in ieder geval versie 5 en hoger, zijn kwetsbaar. Daarmee zijn alle producten en componenten waar PHP in zit of wat gebruik maakt van PHP in potentie kwetsbaar. Dit betekent dat het van belang is dat organisaties zicht hebben op afhankelijkheden van PHP in de toeleveranciersketen.</w:t>
      </w:r>
    </w:p>
    <w:p w:rsidR="00E90129" w:rsidP="00CC3A05" w:rsidRDefault="00E90129" w14:paraId="065876AE" w14:textId="77777777"/>
    <w:p w:rsidRPr="00C06849" w:rsidR="00B6302B" w:rsidP="00CC3A05" w:rsidRDefault="005779F8" w14:paraId="440B8C5E" w14:textId="77A20429">
      <w:r>
        <w:t xml:space="preserve">Op basis van </w:t>
      </w:r>
      <w:r w:rsidR="00E90129">
        <w:t>het signaal van de internationale partner, hebben</w:t>
      </w:r>
      <w:r>
        <w:t xml:space="preserve"> e</w:t>
      </w:r>
      <w:r w:rsidRPr="00C06849" w:rsidR="00CC3A05">
        <w:t>xperts van het NCSC</w:t>
      </w:r>
      <w:r w:rsidRPr="00C06849" w:rsidR="005B1F63">
        <w:t xml:space="preserve"> </w:t>
      </w:r>
      <w:r w:rsidRPr="00C06849" w:rsidR="00AE5E09">
        <w:t>onderzoek gedaan</w:t>
      </w:r>
      <w:r w:rsidR="00DE26C6">
        <w:t xml:space="preserve"> en </w:t>
      </w:r>
      <w:r w:rsidRPr="00C06849" w:rsidR="00AE5E09">
        <w:t>advies en handelingsperspectief ontwikkel</w:t>
      </w:r>
      <w:r w:rsidR="007919EC">
        <w:t>d</w:t>
      </w:r>
      <w:r>
        <w:t xml:space="preserve"> voor gebruikers van PHP</w:t>
      </w:r>
      <w:r w:rsidRPr="00C06849" w:rsidR="00CC3A05">
        <w:t xml:space="preserve">. </w:t>
      </w:r>
      <w:r>
        <w:t xml:space="preserve">Toen de kwetsbaarheden vroegtijdig bekend werden, kon </w:t>
      </w:r>
      <w:r w:rsidRPr="00C06849" w:rsidR="00CC3A05">
        <w:t xml:space="preserve">NCSC </w:t>
      </w:r>
      <w:r>
        <w:t xml:space="preserve">doelgroepen </w:t>
      </w:r>
      <w:r w:rsidR="00E90129">
        <w:t xml:space="preserve">hierdoor </w:t>
      </w:r>
      <w:r w:rsidRPr="00C06849" w:rsidR="00CC3A05">
        <w:t>snel</w:t>
      </w:r>
      <w:r w:rsidRPr="00C06849">
        <w:t xml:space="preserve"> </w:t>
      </w:r>
      <w:r w:rsidRPr="00C06849" w:rsidR="00CC3A05">
        <w:t xml:space="preserve">informeren </w:t>
      </w:r>
      <w:r w:rsidRPr="00C06849" w:rsidR="00AE5E09">
        <w:t>over deze adviezen</w:t>
      </w:r>
      <w:r w:rsidRPr="00C06849" w:rsidR="00CC3A05">
        <w:t>.</w:t>
      </w:r>
      <w:r w:rsidRPr="00C06849" w:rsidR="00D03EFA">
        <w:t xml:space="preserve"> </w:t>
      </w:r>
      <w:r w:rsidRPr="00C06849" w:rsidR="00CB0466">
        <w:t xml:space="preserve">Dit heeft ertoe geleid dat veel organisaties preventief </w:t>
      </w:r>
      <w:r w:rsidRPr="00C06849" w:rsidR="009557B2">
        <w:t xml:space="preserve">hun website en systemen </w:t>
      </w:r>
      <w:r w:rsidRPr="00C06849" w:rsidR="00CB0466">
        <w:t>offline hebben gehaald</w:t>
      </w:r>
      <w:r w:rsidR="00E3013A">
        <w:t>,</w:t>
      </w:r>
      <w:r w:rsidR="002B1048">
        <w:t xml:space="preserve"> </w:t>
      </w:r>
      <w:r w:rsidR="00E3013A">
        <w:t>ook in andere landen w</w:t>
      </w:r>
      <w:r w:rsidR="00F844A2">
        <w:t>ordt</w:t>
      </w:r>
      <w:r w:rsidR="00E3013A">
        <w:t xml:space="preserve"> aan organisaties het advies gegeven om systemen preventief offline te halen</w:t>
      </w:r>
      <w:r w:rsidRPr="00C06849" w:rsidR="00CB0466">
        <w:t>.</w:t>
      </w:r>
      <w:r w:rsidRPr="00C06849" w:rsidR="00AE5E09">
        <w:t xml:space="preserve"> </w:t>
      </w:r>
      <w:r w:rsidRPr="00C06849" w:rsidR="00A0082F">
        <w:t xml:space="preserve">Het is goed om te zien dat veel organisaties de adviezen van het NCSC </w:t>
      </w:r>
      <w:r w:rsidRPr="00C06849" w:rsidR="005B1F63">
        <w:t>opvolgen</w:t>
      </w:r>
      <w:r w:rsidRPr="00C06849" w:rsidR="00CC3A05">
        <w:t xml:space="preserve">, </w:t>
      </w:r>
      <w:r w:rsidRPr="00C06849" w:rsidR="005B1F63">
        <w:t>ook al zijn</w:t>
      </w:r>
      <w:r w:rsidRPr="00C06849" w:rsidR="00CC3A05">
        <w:t xml:space="preserve"> d</w:t>
      </w:r>
      <w:r w:rsidRPr="00C06849" w:rsidR="00B6302B">
        <w:t xml:space="preserve">eze maatregelen niet zonder impact. </w:t>
      </w:r>
    </w:p>
    <w:p w:rsidRPr="00C06849" w:rsidR="00B6302B" w:rsidRDefault="00B6302B" w14:paraId="02574F45" w14:textId="77777777"/>
    <w:p w:rsidRPr="00C06849" w:rsidR="000A25AB" w:rsidRDefault="00CB0466" w14:paraId="01D0D1FD" w14:textId="53B011A7">
      <w:r w:rsidRPr="00C06849">
        <w:t>De precieze maatschappelijk</w:t>
      </w:r>
      <w:r w:rsidR="005779F8">
        <w:t>e</w:t>
      </w:r>
      <w:r w:rsidRPr="00C06849">
        <w:t xml:space="preserve"> impact van deze </w:t>
      </w:r>
      <w:r w:rsidRPr="00C06849" w:rsidR="005779F8">
        <w:t>kwetsbaarhe</w:t>
      </w:r>
      <w:r w:rsidR="005779F8">
        <w:t>den</w:t>
      </w:r>
      <w:r w:rsidRPr="00C06849" w:rsidR="005779F8">
        <w:t xml:space="preserve"> </w:t>
      </w:r>
      <w:r w:rsidRPr="00C06849">
        <w:t xml:space="preserve">is op dit moment niet duidelijk. </w:t>
      </w:r>
      <w:r w:rsidR="005779F8">
        <w:t>De impact</w:t>
      </w:r>
      <w:r w:rsidRPr="00C06849" w:rsidR="005779F8">
        <w:t xml:space="preserve"> </w:t>
      </w:r>
      <w:r w:rsidRPr="00C06849">
        <w:t>wordt op dit moment onderzocht en nauwgezet gevolgd.</w:t>
      </w:r>
      <w:r w:rsidRPr="00C06849" w:rsidR="00D03EFA">
        <w:t xml:space="preserve"> </w:t>
      </w:r>
      <w:r w:rsidRPr="00C06849" w:rsidR="00372B37">
        <w:t>Op dit moment</w:t>
      </w:r>
      <w:r w:rsidRPr="00130AA5" w:rsidR="00372B37">
        <w:t xml:space="preserve"> </w:t>
      </w:r>
      <w:r w:rsidR="00372B37">
        <w:t>worden de eerste</w:t>
      </w:r>
      <w:r w:rsidR="00B82456">
        <w:t xml:space="preserve"> internationale</w:t>
      </w:r>
      <w:r w:rsidR="00372B37">
        <w:t xml:space="preserve"> signalen van mogelijk misbruik </w:t>
      </w:r>
      <w:r w:rsidR="00D263B2">
        <w:t xml:space="preserve">ook </w:t>
      </w:r>
      <w:r w:rsidR="00372B37">
        <w:t>onderzocht door het NCSC</w:t>
      </w:r>
      <w:r w:rsidRPr="00C06849" w:rsidR="00372B37">
        <w:t xml:space="preserve">. </w:t>
      </w:r>
      <w:r w:rsidR="00D263B2">
        <w:t>Verdere signalen over misbruik zijn aannemelijk</w:t>
      </w:r>
      <w:r w:rsidR="00372B37">
        <w:t>,</w:t>
      </w:r>
      <w:r w:rsidRPr="00C06849" w:rsidR="00372B37">
        <w:t xml:space="preserve"> aangezien er al zogenoemde </w:t>
      </w:r>
      <w:proofErr w:type="spellStart"/>
      <w:r w:rsidRPr="00C06849" w:rsidR="00372B37">
        <w:t>Proof</w:t>
      </w:r>
      <w:proofErr w:type="spellEnd"/>
      <w:r w:rsidRPr="00C06849" w:rsidR="00372B37">
        <w:t xml:space="preserve"> of </w:t>
      </w:r>
      <w:proofErr w:type="spellStart"/>
      <w:r w:rsidRPr="00C06849" w:rsidR="00372B37">
        <w:t>Concepts</w:t>
      </w:r>
      <w:proofErr w:type="spellEnd"/>
      <w:r w:rsidRPr="00C06849" w:rsidR="00372B37">
        <w:t xml:space="preserve"> (</w:t>
      </w:r>
      <w:proofErr w:type="spellStart"/>
      <w:r w:rsidRPr="00C06849" w:rsidR="00372B37">
        <w:t>PoC’s</w:t>
      </w:r>
      <w:proofErr w:type="spellEnd"/>
      <w:r w:rsidRPr="00C06849" w:rsidR="00372B37">
        <w:t xml:space="preserve">) bekend zijn. Dat betekent dat aangetoond is dat de kwetsbaarheid misbruikt kan worden. Door gebruik van artificiële intelligentie (AI) kunnen deze kwetsbaarheden mogelijk nog sneller worden misbruikt. Het NCSC blijft dit actief monitoren en staat hierbij in nauw contact met </w:t>
      </w:r>
      <w:r w:rsidR="00372B37">
        <w:t>internationale</w:t>
      </w:r>
      <w:r w:rsidRPr="00C06849" w:rsidR="00372B37">
        <w:t xml:space="preserve"> partners.</w:t>
      </w:r>
    </w:p>
    <w:p w:rsidRPr="00C06849" w:rsidR="0075184B" w:rsidP="00C57033" w:rsidRDefault="0075184B" w14:paraId="7B06B680" w14:textId="77777777"/>
    <w:p w:rsidRPr="00C06849" w:rsidR="00277C72" w:rsidP="00277C72" w:rsidRDefault="00D03EFA" w14:paraId="05F1E86E" w14:textId="3416E8FC">
      <w:r w:rsidRPr="00C06849">
        <w:t>Gister</w:t>
      </w:r>
      <w:r w:rsidR="00E90129">
        <w:t>middag</w:t>
      </w:r>
      <w:r w:rsidRPr="00C06849" w:rsidR="0075184B">
        <w:t xml:space="preserve"> 21 oktober</w:t>
      </w:r>
      <w:r w:rsidRPr="00C06849" w:rsidR="00C57033">
        <w:t xml:space="preserve"> is er een patch beschikbaar gekomen voor de laatste versie van PHP. Het NCSC adviseert organisaties om zo snel mogelijk te </w:t>
      </w:r>
      <w:proofErr w:type="spellStart"/>
      <w:r w:rsidRPr="00C06849" w:rsidR="00C57033">
        <w:t>patchen</w:t>
      </w:r>
      <w:proofErr w:type="spellEnd"/>
      <w:r w:rsidRPr="00C06849" w:rsidR="00C57033">
        <w:t xml:space="preserve">. </w:t>
      </w:r>
      <w:r w:rsidR="00E90129">
        <w:t>Het</w:t>
      </w:r>
      <w:r w:rsidRPr="00C06849" w:rsidR="00E90129">
        <w:t xml:space="preserve"> </w:t>
      </w:r>
      <w:r w:rsidRPr="00C06849" w:rsidR="005B1F63">
        <w:t>advies geldt ook voor Rijksoverheidsorganisaties.</w:t>
      </w:r>
      <w:r w:rsidR="00E90129">
        <w:t xml:space="preserve"> </w:t>
      </w:r>
      <w:r w:rsidRPr="00C06849" w:rsidR="00C57033">
        <w:t xml:space="preserve">Softwareleveranciers en organisaties moeten nu deze updates verwerken in hun systemen. </w:t>
      </w:r>
      <w:r w:rsidR="00E90129">
        <w:t>Patchen</w:t>
      </w:r>
      <w:r w:rsidRPr="00C06849" w:rsidR="00E90129">
        <w:t xml:space="preserve"> </w:t>
      </w:r>
      <w:r w:rsidRPr="00C06849" w:rsidR="00C57033">
        <w:t xml:space="preserve">kan tijd vergen, waardoor het risico niet bij iedereen direct gemitigeerd zal zijn. </w:t>
      </w:r>
      <w:r w:rsidR="00E90129">
        <w:t>Ook d</w:t>
      </w:r>
      <w:r w:rsidRPr="007919EC" w:rsidR="007919EC">
        <w:t>e digitale dienstverlening van Rijks</w:t>
      </w:r>
      <w:r w:rsidR="008430BD">
        <w:t>overheids</w:t>
      </w:r>
      <w:r w:rsidRPr="007919EC" w:rsidR="007919EC">
        <w:t>organisaties kan hierdoor beïnvloed worden totdat de patch is verwerkt</w:t>
      </w:r>
      <w:r w:rsidR="007919EC">
        <w:t xml:space="preserve">. </w:t>
      </w:r>
      <w:r w:rsidRPr="008430BD" w:rsidR="008430BD">
        <w:t xml:space="preserve">Tegelijkertijd hebben veel Rijksoverheidsorganisaties de update verwerkt, waardoor veel organisaties die preventief hun website en systemen offline hebben gehaald weer bereikbaar zijn. </w:t>
      </w:r>
      <w:r w:rsidRPr="00C06849" w:rsidR="005B1F63">
        <w:t>Verder heeft het NCSC</w:t>
      </w:r>
      <w:r w:rsidRPr="00C06849" w:rsidR="00AE5E09">
        <w:t xml:space="preserve"> een webinar georganiseerd </w:t>
      </w:r>
      <w:r w:rsidR="00A9395D">
        <w:t xml:space="preserve">om de doelgroep te informeren </w:t>
      </w:r>
      <w:r w:rsidRPr="00C06849" w:rsidR="00AE5E09">
        <w:t>en</w:t>
      </w:r>
      <w:r w:rsidRPr="00C06849" w:rsidR="005B1F63">
        <w:t xml:space="preserve"> een beslisboom gepubliceerd die door organisaties gebruikt kan worden om te beoordelen welke handelingen nodig zijn</w:t>
      </w:r>
      <w:r w:rsidRPr="00C06849" w:rsidR="00C06849">
        <w:t xml:space="preserve">. </w:t>
      </w:r>
    </w:p>
    <w:p w:rsidRPr="00C06849" w:rsidR="00CB0466" w:rsidP="00277C72" w:rsidRDefault="00CB0466" w14:paraId="10DD7A94" w14:textId="77777777"/>
    <w:p w:rsidRPr="00C06849" w:rsidR="00C57033" w:rsidP="00277C72" w:rsidRDefault="00C57033" w14:paraId="06A2ED3B" w14:textId="78A2D973">
      <w:pPr>
        <w:rPr>
          <w:i/>
          <w:iCs/>
        </w:rPr>
      </w:pPr>
      <w:r w:rsidRPr="00C06849">
        <w:rPr>
          <w:i/>
          <w:iCs/>
        </w:rPr>
        <w:t>Versterken weerbaarheid</w:t>
      </w:r>
    </w:p>
    <w:p w:rsidR="007919EC" w:rsidP="00277C72" w:rsidRDefault="00E90129" w14:paraId="37D89D6C" w14:textId="0C5D0E3E">
      <w:r>
        <w:t xml:space="preserve">Zoals dit incident laat zien, kent de digitale wereld bekende en onbekende kwetsbaarheden. </w:t>
      </w:r>
      <w:r w:rsidRPr="00C06849" w:rsidR="00CB0466">
        <w:t xml:space="preserve">Het blijft daarom van belang om de basismaatregelen die het NCSC adviseert op orde te hebben, zodat tijdig en adequaat gereageerd kan worden op </w:t>
      </w:r>
      <w:r w:rsidRPr="00C06849" w:rsidR="007E7D47">
        <w:t>kwetsbaarheden en incidenten</w:t>
      </w:r>
      <w:r w:rsidR="008430BD">
        <w:t>, voor zowel bedrijven, de Rijksoverheid als voor decentrale overheden</w:t>
      </w:r>
      <w:r w:rsidRPr="00C06849" w:rsidR="00CB0466">
        <w:t>.</w:t>
      </w:r>
      <w:r w:rsidRPr="00C06849" w:rsidR="00AF39A7">
        <w:t xml:space="preserve"> </w:t>
      </w:r>
      <w:r w:rsidRPr="00C06849" w:rsidR="007E7D47">
        <w:t>Daarnaast blijft het</w:t>
      </w:r>
      <w:r w:rsidRPr="00C06849" w:rsidR="00C06849">
        <w:t xml:space="preserve"> </w:t>
      </w:r>
      <w:r w:rsidR="00AB08E2">
        <w:t>k</w:t>
      </w:r>
      <w:r w:rsidRPr="00C06849" w:rsidR="00C06849">
        <w:t xml:space="preserve">abinet inzetten op het permanent versterken van onze </w:t>
      </w:r>
      <w:r w:rsidRPr="00C06849" w:rsidR="007E7D47">
        <w:t xml:space="preserve">cyberweerbaarheid. </w:t>
      </w:r>
      <w:r>
        <w:t>B</w:t>
      </w:r>
      <w:r w:rsidRPr="00C06849" w:rsidR="007E7D47">
        <w:t xml:space="preserve">ijvoorbeeld via de recentelijk ingevoerde Cyberbeveiligingswet en </w:t>
      </w:r>
      <w:r w:rsidR="007919EC">
        <w:t xml:space="preserve">de </w:t>
      </w:r>
      <w:r w:rsidRPr="00C06849" w:rsidR="007E7D47">
        <w:t>Wet weerbaarheid kritieke entiteiten</w:t>
      </w:r>
      <w:r w:rsidR="007919EC">
        <w:t xml:space="preserve">, </w:t>
      </w:r>
      <w:r w:rsidRPr="007919EC" w:rsidR="007919EC">
        <w:t>en via de Wet bevordering digitale weerbaarheid bedrijven</w:t>
      </w:r>
      <w:r w:rsidR="007919EC">
        <w:t xml:space="preserve">. </w:t>
      </w:r>
      <w:r>
        <w:t>Sinds de inwerkintreding van laatstgenoemde</w:t>
      </w:r>
      <w:r w:rsidR="007919EC">
        <w:t xml:space="preserve"> </w:t>
      </w:r>
      <w:r>
        <w:t xml:space="preserve">wet </w:t>
      </w:r>
      <w:r w:rsidR="007919EC">
        <w:t xml:space="preserve">informeert het </w:t>
      </w:r>
      <w:r w:rsidRPr="007919EC" w:rsidR="007919EC">
        <w:t xml:space="preserve">NCSC ook niet-vitale bedrijven over digitale kwetsbaarheden. De Cyber </w:t>
      </w:r>
      <w:proofErr w:type="spellStart"/>
      <w:r w:rsidRPr="007919EC" w:rsidR="007919EC">
        <w:t>Resilience</w:t>
      </w:r>
      <w:proofErr w:type="spellEnd"/>
      <w:r w:rsidRPr="007919EC" w:rsidR="007919EC">
        <w:t xml:space="preserve"> Act verplicht fabrikanten actief misbruikte kwetsbaarheden in producten met digitale elementen te melden en, vanaf 11 december 2027, om deze producten secure-</w:t>
      </w:r>
      <w:proofErr w:type="spellStart"/>
      <w:r w:rsidRPr="007919EC" w:rsidR="007919EC">
        <w:t>by</w:t>
      </w:r>
      <w:proofErr w:type="spellEnd"/>
      <w:r w:rsidRPr="007919EC" w:rsidR="007919EC">
        <w:t>-design op de markt te brengen en kwetsbaarheden onverwijld te verhelpen</w:t>
      </w:r>
      <w:r w:rsidRPr="00C06849" w:rsidR="007E7D47">
        <w:t xml:space="preserve">. </w:t>
      </w:r>
    </w:p>
    <w:p w:rsidR="007919EC" w:rsidP="00277C72" w:rsidRDefault="007919EC" w14:paraId="2BE2B518" w14:textId="77777777"/>
    <w:p w:rsidR="000D3DFE" w:rsidRDefault="007E7D47" w14:paraId="7AC44242" w14:textId="57837767">
      <w:r w:rsidRPr="00C06849">
        <w:t>De implementatie van de N</w:t>
      </w:r>
      <w:r w:rsidRPr="00C06849" w:rsidR="00C06849">
        <w:t>ederlandse Cybersecuritystrategie 2022-2028 (N</w:t>
      </w:r>
      <w:r w:rsidRPr="00C06849">
        <w:t>LCS</w:t>
      </w:r>
      <w:r w:rsidRPr="00C06849" w:rsidR="00C06849">
        <w:t>)</w:t>
      </w:r>
      <w:r w:rsidRPr="00C06849">
        <w:t xml:space="preserve"> is </w:t>
      </w:r>
      <w:r w:rsidR="00E90129">
        <w:t>e</w:t>
      </w:r>
      <w:r w:rsidRPr="00C06849">
        <w:t xml:space="preserve">n blijft een belangrijke basis voor het versterken van onze digitale weerbaarheid. </w:t>
      </w:r>
      <w:r w:rsidR="00E90129">
        <w:t>D</w:t>
      </w:r>
      <w:r w:rsidRPr="00C06849">
        <w:t xml:space="preserve">e veranderende dreiging </w:t>
      </w:r>
      <w:r w:rsidR="00A9395D">
        <w:t xml:space="preserve">en de opkomst van nieuwe technologieën, waaronder AI, </w:t>
      </w:r>
      <w:r w:rsidRPr="00C06849">
        <w:t xml:space="preserve">vraagt </w:t>
      </w:r>
      <w:r w:rsidR="00372B37">
        <w:t xml:space="preserve">echter </w:t>
      </w:r>
      <w:r w:rsidRPr="00C06849">
        <w:t xml:space="preserve">om een aanpassing aan </w:t>
      </w:r>
      <w:r w:rsidR="00372B37">
        <w:t>een</w:t>
      </w:r>
      <w:r w:rsidRPr="00C06849" w:rsidR="00372B37">
        <w:t xml:space="preserve"> </w:t>
      </w:r>
      <w:r w:rsidRPr="00C06849">
        <w:t>nieuwe realiteit. Daarom kom</w:t>
      </w:r>
      <w:r w:rsidR="007919EC">
        <w:t>t</w:t>
      </w:r>
      <w:r w:rsidRPr="00C06849">
        <w:t xml:space="preserve"> </w:t>
      </w:r>
      <w:r w:rsidR="007919EC">
        <w:t xml:space="preserve">het kabinet </w:t>
      </w:r>
      <w:r w:rsidRPr="00C06849">
        <w:t xml:space="preserve">met een actieprogramma </w:t>
      </w:r>
      <w:r w:rsidR="00B82456">
        <w:t xml:space="preserve">“Toekomstbestendige Digitale Weerbaarheid” </w:t>
      </w:r>
      <w:r w:rsidRPr="00C06849">
        <w:t>waarover ik uw Kamer</w:t>
      </w:r>
      <w:r w:rsidRPr="00C06849" w:rsidR="006737FC">
        <w:t xml:space="preserve"> op korte termijn</w:t>
      </w:r>
      <w:r w:rsidRPr="00C06849">
        <w:t xml:space="preserve"> zal informeren. </w:t>
      </w:r>
    </w:p>
    <w:p w:rsidRPr="00C06849" w:rsidR="000D3DFE" w:rsidRDefault="000D3DFE" w14:paraId="5C62522A" w14:textId="77777777"/>
    <w:p w:rsidRPr="00C06849" w:rsidR="004123D2" w:rsidRDefault="009557B2" w14:paraId="6F962C4D" w14:textId="0F04416E">
      <w:pPr>
        <w:rPr>
          <w:i/>
          <w:iCs/>
        </w:rPr>
      </w:pPr>
      <w:r w:rsidRPr="00C06849">
        <w:rPr>
          <w:i/>
          <w:iCs/>
        </w:rPr>
        <w:t>Tot slot</w:t>
      </w:r>
    </w:p>
    <w:p w:rsidRPr="00C06849" w:rsidR="009557B2" w:rsidRDefault="009557B2" w14:paraId="3A0AF392" w14:textId="38F7BA44">
      <w:r w:rsidRPr="00C06849">
        <w:t xml:space="preserve">Deze situatie onderstreept het belang om als Nederland digitaal weerbaar te blijven. Weerbaarheid begint door de basis op orde te hebben: </w:t>
      </w:r>
      <w:r w:rsidR="00130AA5">
        <w:t xml:space="preserve">breng risico’s in kaart, </w:t>
      </w:r>
      <w:r w:rsidRPr="00C06849">
        <w:t xml:space="preserve">bevorder veilig gedrag, bescherm systemen, applicaties en apparaten, beheer toegang tot data en diensten, en </w:t>
      </w:r>
      <w:r w:rsidR="00372B37">
        <w:t>wees voorbereid</w:t>
      </w:r>
      <w:r w:rsidR="00130AA5">
        <w:t xml:space="preserve"> op</w:t>
      </w:r>
      <w:r w:rsidRPr="00C06849">
        <w:t xml:space="preserve"> incidenten. </w:t>
      </w:r>
    </w:p>
    <w:p w:rsidRPr="00C06849" w:rsidR="003353F8" w:rsidRDefault="003353F8" w14:paraId="26DA4C01" w14:textId="49384B61"/>
    <w:p w:rsidRPr="00C06849" w:rsidR="003353F8" w:rsidRDefault="003353F8" w14:paraId="3B8DB347" w14:textId="77777777"/>
    <w:p w:rsidRPr="00C06849" w:rsidR="003353F8" w:rsidRDefault="003353F8" w14:paraId="2F9A0D8C" w14:textId="62F69321">
      <w:r w:rsidRPr="00C06849">
        <w:t xml:space="preserve">De </w:t>
      </w:r>
      <w:r w:rsidR="005779F8">
        <w:t>M</w:t>
      </w:r>
      <w:r w:rsidRPr="00C06849">
        <w:t>inister van Justitie en Veiligheid</w:t>
      </w:r>
      <w:r w:rsidR="00FF44FE">
        <w:t>,</w:t>
      </w:r>
    </w:p>
    <w:p w:rsidRPr="00C06849" w:rsidR="003353F8" w:rsidRDefault="003353F8" w14:paraId="6AF00C4D" w14:textId="77777777"/>
    <w:p w:rsidRPr="00C06849" w:rsidR="003353F8" w:rsidRDefault="003353F8" w14:paraId="3AE5AA1B" w14:textId="77777777"/>
    <w:p w:rsidRPr="00C06849" w:rsidR="003353F8" w:rsidRDefault="003353F8" w14:paraId="616D6251" w14:textId="77777777"/>
    <w:p w:rsidRPr="00C06849" w:rsidR="003353F8" w:rsidRDefault="003353F8" w14:paraId="36905601" w14:textId="57416DD2"/>
    <w:p w:rsidR="004123D2" w:rsidP="00C06849" w:rsidRDefault="003353F8" w14:paraId="7FEDA047" w14:textId="65B67F73">
      <w:r w:rsidRPr="00C06849">
        <w:t>D.M. van Weel</w:t>
      </w:r>
    </w:p>
    <w:sectPr w:rsidR="004123D2">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07BA" w14:textId="77777777" w:rsidR="0021722C" w:rsidRDefault="0021722C">
      <w:pPr>
        <w:spacing w:line="240" w:lineRule="auto"/>
      </w:pPr>
      <w:r>
        <w:separator/>
      </w:r>
    </w:p>
  </w:endnote>
  <w:endnote w:type="continuationSeparator" w:id="0">
    <w:p w14:paraId="05449C0F" w14:textId="77777777" w:rsidR="0021722C" w:rsidRDefault="002172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80"/>
    <w:family w:val="auto"/>
    <w:notTrueType/>
    <w:pitch w:val="variable"/>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A2A" w14:textId="77777777" w:rsidR="00EF458F" w:rsidRDefault="00EF45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024D" w14:textId="77777777" w:rsidR="004123D2" w:rsidRDefault="004123D2">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E76E" w14:textId="77777777" w:rsidR="00EF458F" w:rsidRDefault="00EF45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7387B" w14:textId="77777777" w:rsidR="0021722C" w:rsidRDefault="0021722C">
      <w:pPr>
        <w:pStyle w:val="Voetnoottekst"/>
      </w:pPr>
    </w:p>
  </w:footnote>
  <w:footnote w:type="continuationSeparator" w:id="0">
    <w:p w14:paraId="4D050A7D" w14:textId="77777777" w:rsidR="0021722C" w:rsidRDefault="0021722C">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7844" w14:textId="77777777" w:rsidR="00EF458F" w:rsidRDefault="00EF45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335E" w14:textId="77777777" w:rsidR="004123D2" w:rsidRDefault="0021722C">
    <w:r>
      <w:rPr>
        <w:noProof/>
      </w:rPr>
      <mc:AlternateContent>
        <mc:Choice Requires="wps">
          <w:drawing>
            <wp:anchor distT="0" distB="0" distL="0" distR="0" simplePos="0" relativeHeight="251652608" behindDoc="0" locked="1" layoutInCell="1" allowOverlap="1" wp14:anchorId="7FF4E820" wp14:editId="717A0BC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57E7E60" w14:textId="77777777" w:rsidR="004123D2" w:rsidRDefault="0021722C">
                          <w:pPr>
                            <w:pStyle w:val="Referentiegegevensbold"/>
                          </w:pPr>
                          <w:r>
                            <w:t>Datum</w:t>
                          </w:r>
                        </w:p>
                        <w:p w14:paraId="7A470072" w14:textId="20E9D778" w:rsidR="004E222D" w:rsidRPr="004E222D" w:rsidRDefault="004E222D" w:rsidP="004E222D">
                          <w:pPr>
                            <w:rPr>
                              <w:sz w:val="13"/>
                              <w:szCs w:val="13"/>
                            </w:rPr>
                          </w:pPr>
                          <w:r w:rsidRPr="004E222D">
                            <w:rPr>
                              <w:sz w:val="13"/>
                              <w:szCs w:val="13"/>
                            </w:rPr>
                            <w:t>22 oktober 2026</w:t>
                          </w:r>
                        </w:p>
                      </w:txbxContent>
                    </wps:txbx>
                    <wps:bodyPr vert="horz" wrap="square" lIns="0" tIns="0" rIns="0" bIns="0" anchor="t" anchorCtr="0"/>
                  </wps:wsp>
                </a:graphicData>
              </a:graphic>
            </wp:anchor>
          </w:drawing>
        </mc:Choice>
        <mc:Fallback>
          <w:pict>
            <v:shapetype w14:anchorId="7FF4E820"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157E7E60" w14:textId="77777777" w:rsidR="004123D2" w:rsidRDefault="0021722C">
                    <w:pPr>
                      <w:pStyle w:val="Referentiegegevensbold"/>
                    </w:pPr>
                    <w:r>
                      <w:t>Datum</w:t>
                    </w:r>
                  </w:p>
                  <w:p w14:paraId="7A470072" w14:textId="20E9D778" w:rsidR="004E222D" w:rsidRPr="004E222D" w:rsidRDefault="004E222D" w:rsidP="004E222D">
                    <w:pPr>
                      <w:rPr>
                        <w:sz w:val="13"/>
                        <w:szCs w:val="13"/>
                      </w:rPr>
                    </w:pPr>
                    <w:r w:rsidRPr="004E222D">
                      <w:rPr>
                        <w:sz w:val="13"/>
                        <w:szCs w:val="13"/>
                      </w:rPr>
                      <w:t>22 oktober 2026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7223EB86" wp14:editId="670F6019">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54F0881" w14:textId="77777777" w:rsidR="000B007E" w:rsidRDefault="000B007E"/>
                      </w:txbxContent>
                    </wps:txbx>
                    <wps:bodyPr vert="horz" wrap="square" lIns="0" tIns="0" rIns="0" bIns="0" anchor="t" anchorCtr="0"/>
                  </wps:wsp>
                </a:graphicData>
              </a:graphic>
            </wp:anchor>
          </w:drawing>
        </mc:Choice>
        <mc:Fallback>
          <w:pict>
            <v:shape w14:anchorId="7223EB86"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54F0881" w14:textId="77777777" w:rsidR="000B007E" w:rsidRDefault="000B007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53E698FD" wp14:editId="5088100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F391D4D" w14:textId="5CD9ECAF" w:rsidR="004123D2" w:rsidRDefault="0021722C">
                          <w:pPr>
                            <w:pStyle w:val="Referentiegegevens"/>
                          </w:pPr>
                          <w:r>
                            <w:t xml:space="preserve">Pagina </w:t>
                          </w:r>
                          <w:r>
                            <w:fldChar w:fldCharType="begin"/>
                          </w:r>
                          <w:r>
                            <w:instrText>PAGE</w:instrText>
                          </w:r>
                          <w:r>
                            <w:fldChar w:fldCharType="separate"/>
                          </w:r>
                          <w:r w:rsidR="00277C72">
                            <w:rPr>
                              <w:noProof/>
                            </w:rPr>
                            <w:t>2</w:t>
                          </w:r>
                          <w:r>
                            <w:fldChar w:fldCharType="end"/>
                          </w:r>
                          <w:r>
                            <w:t xml:space="preserve"> van </w:t>
                          </w:r>
                          <w:r>
                            <w:fldChar w:fldCharType="begin"/>
                          </w:r>
                          <w:r>
                            <w:instrText>NUMPAGES</w:instrText>
                          </w:r>
                          <w:r>
                            <w:fldChar w:fldCharType="separate"/>
                          </w:r>
                          <w:r w:rsidR="00277C72">
                            <w:rPr>
                              <w:noProof/>
                            </w:rPr>
                            <w:t>2</w:t>
                          </w:r>
                          <w:r>
                            <w:fldChar w:fldCharType="end"/>
                          </w:r>
                        </w:p>
                      </w:txbxContent>
                    </wps:txbx>
                    <wps:bodyPr vert="horz" wrap="square" lIns="0" tIns="0" rIns="0" bIns="0" anchor="t" anchorCtr="0"/>
                  </wps:wsp>
                </a:graphicData>
              </a:graphic>
            </wp:anchor>
          </w:drawing>
        </mc:Choice>
        <mc:Fallback>
          <w:pict>
            <v:shape w14:anchorId="53E698F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F391D4D" w14:textId="5CD9ECAF" w:rsidR="004123D2" w:rsidRDefault="0021722C">
                    <w:pPr>
                      <w:pStyle w:val="Referentiegegevens"/>
                    </w:pPr>
                    <w:r>
                      <w:t xml:space="preserve">Pagina </w:t>
                    </w:r>
                    <w:r>
                      <w:fldChar w:fldCharType="begin"/>
                    </w:r>
                    <w:r>
                      <w:instrText>PAGE</w:instrText>
                    </w:r>
                    <w:r>
                      <w:fldChar w:fldCharType="separate"/>
                    </w:r>
                    <w:r w:rsidR="00277C72">
                      <w:rPr>
                        <w:noProof/>
                      </w:rPr>
                      <w:t>2</w:t>
                    </w:r>
                    <w:r>
                      <w:fldChar w:fldCharType="end"/>
                    </w:r>
                    <w:r>
                      <w:t xml:space="preserve"> van </w:t>
                    </w:r>
                    <w:r>
                      <w:fldChar w:fldCharType="begin"/>
                    </w:r>
                    <w:r>
                      <w:instrText>NUMPAGES</w:instrText>
                    </w:r>
                    <w:r>
                      <w:fldChar w:fldCharType="separate"/>
                    </w:r>
                    <w:r w:rsidR="00277C72">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9B1C" w14:textId="77777777" w:rsidR="004123D2" w:rsidRDefault="0021722C">
    <w:pPr>
      <w:spacing w:after="6377" w:line="14" w:lineRule="exact"/>
    </w:pPr>
    <w:r>
      <w:rPr>
        <w:noProof/>
      </w:rPr>
      <mc:AlternateContent>
        <mc:Choice Requires="wps">
          <w:drawing>
            <wp:anchor distT="0" distB="0" distL="0" distR="0" simplePos="0" relativeHeight="251655680" behindDoc="0" locked="1" layoutInCell="1" allowOverlap="1" wp14:anchorId="0EDCC361" wp14:editId="46400EFE">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E32EF15" w14:textId="77777777" w:rsidR="00FF44FE" w:rsidRDefault="00FF44FE" w:rsidP="00FF44FE">
                          <w:r>
                            <w:t>Aan de Voorzitter van de Tweede Kamer</w:t>
                          </w:r>
                          <w:r>
                            <w:br/>
                            <w:t>der Staten-Generaal</w:t>
                          </w:r>
                          <w:r>
                            <w:br/>
                            <w:t>Postbus 20018</w:t>
                          </w:r>
                          <w:r>
                            <w:br/>
                            <w:t>2500 EA  DEN HAAG</w:t>
                          </w:r>
                        </w:p>
                        <w:p w14:paraId="0353FD5D" w14:textId="77777777" w:rsidR="000B007E" w:rsidRDefault="000B007E"/>
                      </w:txbxContent>
                    </wps:txbx>
                    <wps:bodyPr vert="horz" wrap="square" lIns="0" tIns="0" rIns="0" bIns="0" anchor="t" anchorCtr="0"/>
                  </wps:wsp>
                </a:graphicData>
              </a:graphic>
            </wp:anchor>
          </w:drawing>
        </mc:Choice>
        <mc:Fallback>
          <w:pict>
            <v:shapetype w14:anchorId="0EDCC361"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E32EF15" w14:textId="77777777" w:rsidR="00FF44FE" w:rsidRDefault="00FF44FE" w:rsidP="00FF44FE">
                    <w:r>
                      <w:t>Aan de Voorzitter van de Tweede Kamer</w:t>
                    </w:r>
                    <w:r>
                      <w:br/>
                      <w:t>der Staten-Generaal</w:t>
                    </w:r>
                    <w:r>
                      <w:br/>
                      <w:t>Postbus 20018</w:t>
                    </w:r>
                    <w:r>
                      <w:br/>
                      <w:t>2500 EA  DEN HAAG</w:t>
                    </w:r>
                  </w:p>
                  <w:p w14:paraId="0353FD5D" w14:textId="77777777" w:rsidR="000B007E" w:rsidRDefault="000B007E"/>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228C0D4D" wp14:editId="71E71371">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123D2" w14:paraId="6E24B766" w14:textId="77777777">
                            <w:trPr>
                              <w:trHeight w:val="240"/>
                            </w:trPr>
                            <w:tc>
                              <w:tcPr>
                                <w:tcW w:w="1140" w:type="dxa"/>
                              </w:tcPr>
                              <w:p w14:paraId="4A79EEF6" w14:textId="77777777" w:rsidR="004123D2" w:rsidRDefault="0021722C">
                                <w:r>
                                  <w:t>Datum</w:t>
                                </w:r>
                              </w:p>
                            </w:tc>
                            <w:tc>
                              <w:tcPr>
                                <w:tcW w:w="5918" w:type="dxa"/>
                              </w:tcPr>
                              <w:p w14:paraId="42D12FD4" w14:textId="63BBC1E8" w:rsidR="004123D2" w:rsidRDefault="004E222D">
                                <w:r>
                                  <w:t>22 oktober 2026</w:t>
                                </w:r>
                              </w:p>
                            </w:tc>
                          </w:tr>
                          <w:tr w:rsidR="004123D2" w14:paraId="7767FBE1" w14:textId="77777777">
                            <w:trPr>
                              <w:trHeight w:val="240"/>
                            </w:trPr>
                            <w:tc>
                              <w:tcPr>
                                <w:tcW w:w="1140" w:type="dxa"/>
                              </w:tcPr>
                              <w:p w14:paraId="119CA6AA" w14:textId="77777777" w:rsidR="004123D2" w:rsidRDefault="0021722C">
                                <w:r>
                                  <w:t>Betreft</w:t>
                                </w:r>
                              </w:p>
                            </w:tc>
                            <w:tc>
                              <w:tcPr>
                                <w:tcW w:w="5918" w:type="dxa"/>
                              </w:tcPr>
                              <w:p w14:paraId="41B27CBB" w14:textId="6463CE00" w:rsidR="004123D2" w:rsidRDefault="00AF39A7">
                                <w:r>
                                  <w:t>Kwetsbaarheden PHP</w:t>
                                </w:r>
                              </w:p>
                            </w:tc>
                          </w:tr>
                        </w:tbl>
                        <w:p w14:paraId="6B36E0CB" w14:textId="77777777" w:rsidR="000B007E" w:rsidRDefault="000B007E"/>
                      </w:txbxContent>
                    </wps:txbx>
                    <wps:bodyPr vert="horz" wrap="square" lIns="0" tIns="0" rIns="0" bIns="0" anchor="t" anchorCtr="0"/>
                  </wps:wsp>
                </a:graphicData>
              </a:graphic>
            </wp:anchor>
          </w:drawing>
        </mc:Choice>
        <mc:Fallback>
          <w:pict>
            <v:shape w14:anchorId="228C0D4D"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4123D2" w14:paraId="6E24B766" w14:textId="77777777">
                      <w:trPr>
                        <w:trHeight w:val="240"/>
                      </w:trPr>
                      <w:tc>
                        <w:tcPr>
                          <w:tcW w:w="1140" w:type="dxa"/>
                        </w:tcPr>
                        <w:p w14:paraId="4A79EEF6" w14:textId="77777777" w:rsidR="004123D2" w:rsidRDefault="0021722C">
                          <w:r>
                            <w:t>Datum</w:t>
                          </w:r>
                        </w:p>
                      </w:tc>
                      <w:tc>
                        <w:tcPr>
                          <w:tcW w:w="5918" w:type="dxa"/>
                        </w:tcPr>
                        <w:p w14:paraId="42D12FD4" w14:textId="63BBC1E8" w:rsidR="004123D2" w:rsidRDefault="004E222D">
                          <w:r>
                            <w:t>22 oktober 2026</w:t>
                          </w:r>
                        </w:p>
                      </w:tc>
                    </w:tr>
                    <w:tr w:rsidR="004123D2" w14:paraId="7767FBE1" w14:textId="77777777">
                      <w:trPr>
                        <w:trHeight w:val="240"/>
                      </w:trPr>
                      <w:tc>
                        <w:tcPr>
                          <w:tcW w:w="1140" w:type="dxa"/>
                        </w:tcPr>
                        <w:p w14:paraId="119CA6AA" w14:textId="77777777" w:rsidR="004123D2" w:rsidRDefault="0021722C">
                          <w:r>
                            <w:t>Betreft</w:t>
                          </w:r>
                        </w:p>
                      </w:tc>
                      <w:tc>
                        <w:tcPr>
                          <w:tcW w:w="5918" w:type="dxa"/>
                        </w:tcPr>
                        <w:p w14:paraId="41B27CBB" w14:textId="6463CE00" w:rsidR="004123D2" w:rsidRDefault="00AF39A7">
                          <w:r>
                            <w:t>Kwetsbaarheden PHP</w:t>
                          </w:r>
                        </w:p>
                      </w:tc>
                    </w:tr>
                  </w:tbl>
                  <w:p w14:paraId="6B36E0CB" w14:textId="77777777" w:rsidR="000B007E" w:rsidRDefault="000B007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48E1D966" wp14:editId="1B5E07EE">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CB3C202" w14:textId="77777777" w:rsidR="004123D2" w:rsidRPr="00277C72" w:rsidRDefault="0021722C">
                          <w:pPr>
                            <w:pStyle w:val="Referentiegegevens"/>
                            <w:rPr>
                              <w:lang w:val="de-DE"/>
                            </w:rPr>
                          </w:pPr>
                          <w:proofErr w:type="spellStart"/>
                          <w:r w:rsidRPr="00277C72">
                            <w:rPr>
                              <w:lang w:val="de-DE"/>
                            </w:rPr>
                            <w:t>Turfmarkt</w:t>
                          </w:r>
                          <w:proofErr w:type="spellEnd"/>
                          <w:r w:rsidRPr="00277C72">
                            <w:rPr>
                              <w:lang w:val="de-DE"/>
                            </w:rPr>
                            <w:t xml:space="preserve"> 147</w:t>
                          </w:r>
                        </w:p>
                        <w:p w14:paraId="57269F71" w14:textId="77777777" w:rsidR="004123D2" w:rsidRPr="00277C72" w:rsidRDefault="0021722C">
                          <w:pPr>
                            <w:pStyle w:val="Referentiegegevens"/>
                            <w:rPr>
                              <w:lang w:val="de-DE"/>
                            </w:rPr>
                          </w:pPr>
                          <w:r w:rsidRPr="00277C72">
                            <w:rPr>
                              <w:lang w:val="de-DE"/>
                            </w:rPr>
                            <w:t>2511 DP  Den Haag</w:t>
                          </w:r>
                        </w:p>
                        <w:p w14:paraId="7FBF8E49" w14:textId="77777777" w:rsidR="004123D2" w:rsidRPr="00277C72" w:rsidRDefault="0021722C">
                          <w:pPr>
                            <w:pStyle w:val="Referentiegegevens"/>
                            <w:rPr>
                              <w:lang w:val="de-DE"/>
                            </w:rPr>
                          </w:pPr>
                          <w:r w:rsidRPr="00277C72">
                            <w:rPr>
                              <w:lang w:val="de-DE"/>
                            </w:rPr>
                            <w:t>Postbus 20301</w:t>
                          </w:r>
                        </w:p>
                        <w:p w14:paraId="72C2775C" w14:textId="77777777" w:rsidR="004123D2" w:rsidRPr="00277C72" w:rsidRDefault="0021722C">
                          <w:pPr>
                            <w:pStyle w:val="Referentiegegevens"/>
                            <w:rPr>
                              <w:lang w:val="de-DE"/>
                            </w:rPr>
                          </w:pPr>
                          <w:r w:rsidRPr="00277C72">
                            <w:rPr>
                              <w:lang w:val="de-DE"/>
                            </w:rPr>
                            <w:t>2500 EH  Den Haag</w:t>
                          </w:r>
                        </w:p>
                        <w:p w14:paraId="2969F38B" w14:textId="77777777" w:rsidR="004123D2" w:rsidRPr="00277C72" w:rsidRDefault="0021722C">
                          <w:pPr>
                            <w:pStyle w:val="Referentiegegevens"/>
                            <w:rPr>
                              <w:lang w:val="de-DE"/>
                            </w:rPr>
                          </w:pPr>
                          <w:r w:rsidRPr="00277C72">
                            <w:rPr>
                              <w:lang w:val="de-DE"/>
                            </w:rPr>
                            <w:t>www.rijksoverheid.nl/jenv</w:t>
                          </w:r>
                        </w:p>
                        <w:p w14:paraId="60B0DD5B" w14:textId="77777777" w:rsidR="004123D2" w:rsidRDefault="004123D2">
                          <w:pPr>
                            <w:pStyle w:val="WitregelW2"/>
                            <w:rPr>
                              <w:lang w:val="de-DE"/>
                            </w:rPr>
                          </w:pPr>
                        </w:p>
                        <w:p w14:paraId="790350CD" w14:textId="77777777" w:rsidR="004E222D" w:rsidRDefault="004E222D" w:rsidP="004E222D">
                          <w:pPr>
                            <w:pStyle w:val="Referentiegegevensbold"/>
                          </w:pPr>
                          <w:r>
                            <w:t>Onze referentie</w:t>
                          </w:r>
                        </w:p>
                        <w:p w14:paraId="0F3FAFCD" w14:textId="562AE989" w:rsidR="004E222D" w:rsidRDefault="004E222D" w:rsidP="004E222D">
                          <w:pPr>
                            <w:pStyle w:val="Referentiegegevens"/>
                          </w:pPr>
                          <w:r>
                            <w:t>8140361</w:t>
                          </w:r>
                        </w:p>
                        <w:p w14:paraId="6A2A47B0" w14:textId="77777777" w:rsidR="004E222D" w:rsidRDefault="004E222D">
                          <w:pPr>
                            <w:pStyle w:val="Referentiegegevensbold"/>
                          </w:pPr>
                        </w:p>
                        <w:p w14:paraId="7C28DF4C" w14:textId="45FBDBC1" w:rsidR="004123D2" w:rsidRDefault="0021722C">
                          <w:pPr>
                            <w:pStyle w:val="Referentiegegevensbold"/>
                          </w:pPr>
                          <w:r>
                            <w:t>Bijlage(n)</w:t>
                          </w:r>
                        </w:p>
                        <w:p w14:paraId="470B4E63" w14:textId="77777777" w:rsidR="004123D2" w:rsidRDefault="0021722C">
                          <w:pPr>
                            <w:pStyle w:val="Referentiegegevens"/>
                          </w:pPr>
                          <w:r>
                            <w:t>0</w:t>
                          </w:r>
                        </w:p>
                        <w:p w14:paraId="17CAF579" w14:textId="77777777" w:rsidR="004123D2" w:rsidRDefault="004123D2">
                          <w:pPr>
                            <w:pStyle w:val="WitregelW2"/>
                          </w:pPr>
                        </w:p>
                      </w:txbxContent>
                    </wps:txbx>
                    <wps:bodyPr vert="horz" wrap="square" lIns="0" tIns="0" rIns="0" bIns="0" anchor="t" anchorCtr="0"/>
                  </wps:wsp>
                </a:graphicData>
              </a:graphic>
            </wp:anchor>
          </w:drawing>
        </mc:Choice>
        <mc:Fallback>
          <w:pict>
            <v:shape w14:anchorId="48E1D966"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CB3C202" w14:textId="77777777" w:rsidR="004123D2" w:rsidRPr="00277C72" w:rsidRDefault="0021722C">
                    <w:pPr>
                      <w:pStyle w:val="Referentiegegevens"/>
                      <w:rPr>
                        <w:lang w:val="de-DE"/>
                      </w:rPr>
                    </w:pPr>
                    <w:proofErr w:type="spellStart"/>
                    <w:r w:rsidRPr="00277C72">
                      <w:rPr>
                        <w:lang w:val="de-DE"/>
                      </w:rPr>
                      <w:t>Turfmarkt</w:t>
                    </w:r>
                    <w:proofErr w:type="spellEnd"/>
                    <w:r w:rsidRPr="00277C72">
                      <w:rPr>
                        <w:lang w:val="de-DE"/>
                      </w:rPr>
                      <w:t xml:space="preserve"> 147</w:t>
                    </w:r>
                  </w:p>
                  <w:p w14:paraId="57269F71" w14:textId="77777777" w:rsidR="004123D2" w:rsidRPr="00277C72" w:rsidRDefault="0021722C">
                    <w:pPr>
                      <w:pStyle w:val="Referentiegegevens"/>
                      <w:rPr>
                        <w:lang w:val="de-DE"/>
                      </w:rPr>
                    </w:pPr>
                    <w:r w:rsidRPr="00277C72">
                      <w:rPr>
                        <w:lang w:val="de-DE"/>
                      </w:rPr>
                      <w:t>2511 DP  Den Haag</w:t>
                    </w:r>
                  </w:p>
                  <w:p w14:paraId="7FBF8E49" w14:textId="77777777" w:rsidR="004123D2" w:rsidRPr="00277C72" w:rsidRDefault="0021722C">
                    <w:pPr>
                      <w:pStyle w:val="Referentiegegevens"/>
                      <w:rPr>
                        <w:lang w:val="de-DE"/>
                      </w:rPr>
                    </w:pPr>
                    <w:r w:rsidRPr="00277C72">
                      <w:rPr>
                        <w:lang w:val="de-DE"/>
                      </w:rPr>
                      <w:t>Postbus 20301</w:t>
                    </w:r>
                  </w:p>
                  <w:p w14:paraId="72C2775C" w14:textId="77777777" w:rsidR="004123D2" w:rsidRPr="00277C72" w:rsidRDefault="0021722C">
                    <w:pPr>
                      <w:pStyle w:val="Referentiegegevens"/>
                      <w:rPr>
                        <w:lang w:val="de-DE"/>
                      </w:rPr>
                    </w:pPr>
                    <w:r w:rsidRPr="00277C72">
                      <w:rPr>
                        <w:lang w:val="de-DE"/>
                      </w:rPr>
                      <w:t>2500 EH  Den Haag</w:t>
                    </w:r>
                  </w:p>
                  <w:p w14:paraId="2969F38B" w14:textId="77777777" w:rsidR="004123D2" w:rsidRPr="00277C72" w:rsidRDefault="0021722C">
                    <w:pPr>
                      <w:pStyle w:val="Referentiegegevens"/>
                      <w:rPr>
                        <w:lang w:val="de-DE"/>
                      </w:rPr>
                    </w:pPr>
                    <w:r w:rsidRPr="00277C72">
                      <w:rPr>
                        <w:lang w:val="de-DE"/>
                      </w:rPr>
                      <w:t>www.rijksoverheid.nl/jenv</w:t>
                    </w:r>
                  </w:p>
                  <w:p w14:paraId="60B0DD5B" w14:textId="77777777" w:rsidR="004123D2" w:rsidRDefault="004123D2">
                    <w:pPr>
                      <w:pStyle w:val="WitregelW2"/>
                      <w:rPr>
                        <w:lang w:val="de-DE"/>
                      </w:rPr>
                    </w:pPr>
                  </w:p>
                  <w:p w14:paraId="790350CD" w14:textId="77777777" w:rsidR="004E222D" w:rsidRDefault="004E222D" w:rsidP="004E222D">
                    <w:pPr>
                      <w:pStyle w:val="Referentiegegevensbold"/>
                    </w:pPr>
                    <w:r>
                      <w:t>Onze referentie</w:t>
                    </w:r>
                  </w:p>
                  <w:p w14:paraId="0F3FAFCD" w14:textId="562AE989" w:rsidR="004E222D" w:rsidRDefault="004E222D" w:rsidP="004E222D">
                    <w:pPr>
                      <w:pStyle w:val="Referentiegegevens"/>
                    </w:pPr>
                    <w:r>
                      <w:t>8140361</w:t>
                    </w:r>
                  </w:p>
                  <w:p w14:paraId="6A2A47B0" w14:textId="77777777" w:rsidR="004E222D" w:rsidRDefault="004E222D">
                    <w:pPr>
                      <w:pStyle w:val="Referentiegegevensbold"/>
                    </w:pPr>
                  </w:p>
                  <w:p w14:paraId="7C28DF4C" w14:textId="45FBDBC1" w:rsidR="004123D2" w:rsidRDefault="0021722C">
                    <w:pPr>
                      <w:pStyle w:val="Referentiegegevensbold"/>
                    </w:pPr>
                    <w:r>
                      <w:t>Bijlage(n)</w:t>
                    </w:r>
                  </w:p>
                  <w:p w14:paraId="470B4E63" w14:textId="77777777" w:rsidR="004123D2" w:rsidRDefault="0021722C">
                    <w:pPr>
                      <w:pStyle w:val="Referentiegegevens"/>
                    </w:pPr>
                    <w:r>
                      <w:t>0</w:t>
                    </w:r>
                  </w:p>
                  <w:p w14:paraId="17CAF579" w14:textId="77777777" w:rsidR="004123D2" w:rsidRDefault="004123D2">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01630231" wp14:editId="4E57C547">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A410573" w14:textId="77777777" w:rsidR="000B007E" w:rsidRDefault="000B007E"/>
                      </w:txbxContent>
                    </wps:txbx>
                    <wps:bodyPr vert="horz" wrap="square" lIns="0" tIns="0" rIns="0" bIns="0" anchor="t" anchorCtr="0"/>
                  </wps:wsp>
                </a:graphicData>
              </a:graphic>
            </wp:anchor>
          </w:drawing>
        </mc:Choice>
        <mc:Fallback>
          <w:pict>
            <v:shape w14:anchorId="0163023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A410573" w14:textId="77777777" w:rsidR="000B007E" w:rsidRDefault="000B007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8380678" wp14:editId="385CE816">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8328771" w14:textId="77777777" w:rsidR="004123D2" w:rsidRDefault="0021722C">
                          <w:pPr>
                            <w:pStyle w:val="Referentiegegevens"/>
                          </w:pPr>
                          <w:r>
                            <w:t xml:space="preserve">Pagina </w:t>
                          </w:r>
                          <w:r>
                            <w:fldChar w:fldCharType="begin"/>
                          </w:r>
                          <w:r>
                            <w:instrText>PAGE</w:instrText>
                          </w:r>
                          <w:r>
                            <w:fldChar w:fldCharType="separate"/>
                          </w:r>
                          <w:r w:rsidR="00277C72">
                            <w:rPr>
                              <w:noProof/>
                            </w:rPr>
                            <w:t>1</w:t>
                          </w:r>
                          <w:r>
                            <w:fldChar w:fldCharType="end"/>
                          </w:r>
                          <w:r>
                            <w:t xml:space="preserve"> van </w:t>
                          </w:r>
                          <w:r>
                            <w:fldChar w:fldCharType="begin"/>
                          </w:r>
                          <w:r>
                            <w:instrText>NUMPAGES</w:instrText>
                          </w:r>
                          <w:r>
                            <w:fldChar w:fldCharType="separate"/>
                          </w:r>
                          <w:r w:rsidR="00277C72">
                            <w:rPr>
                              <w:noProof/>
                            </w:rPr>
                            <w:t>1</w:t>
                          </w:r>
                          <w:r>
                            <w:fldChar w:fldCharType="end"/>
                          </w:r>
                        </w:p>
                      </w:txbxContent>
                    </wps:txbx>
                    <wps:bodyPr vert="horz" wrap="square" lIns="0" tIns="0" rIns="0" bIns="0" anchor="t" anchorCtr="0"/>
                  </wps:wsp>
                </a:graphicData>
              </a:graphic>
            </wp:anchor>
          </w:drawing>
        </mc:Choice>
        <mc:Fallback>
          <w:pict>
            <v:shape w14:anchorId="18380678"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8328771" w14:textId="77777777" w:rsidR="004123D2" w:rsidRDefault="0021722C">
                    <w:pPr>
                      <w:pStyle w:val="Referentiegegevens"/>
                    </w:pPr>
                    <w:r>
                      <w:t xml:space="preserve">Pagina </w:t>
                    </w:r>
                    <w:r>
                      <w:fldChar w:fldCharType="begin"/>
                    </w:r>
                    <w:r>
                      <w:instrText>PAGE</w:instrText>
                    </w:r>
                    <w:r>
                      <w:fldChar w:fldCharType="separate"/>
                    </w:r>
                    <w:r w:rsidR="00277C72">
                      <w:rPr>
                        <w:noProof/>
                      </w:rPr>
                      <w:t>1</w:t>
                    </w:r>
                    <w:r>
                      <w:fldChar w:fldCharType="end"/>
                    </w:r>
                    <w:r>
                      <w:t xml:space="preserve"> van </w:t>
                    </w:r>
                    <w:r>
                      <w:fldChar w:fldCharType="begin"/>
                    </w:r>
                    <w:r>
                      <w:instrText>NUMPAGES</w:instrText>
                    </w:r>
                    <w:r>
                      <w:fldChar w:fldCharType="separate"/>
                    </w:r>
                    <w:r w:rsidR="00277C72">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F405A33" wp14:editId="42D137EF">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FB857B1" w14:textId="77777777" w:rsidR="004123D2" w:rsidRDefault="0021722C">
                          <w:pPr>
                            <w:spacing w:line="240" w:lineRule="auto"/>
                          </w:pPr>
                          <w:r>
                            <w:rPr>
                              <w:noProof/>
                            </w:rPr>
                            <w:drawing>
                              <wp:inline distT="0" distB="0" distL="0" distR="0" wp14:anchorId="049C238D" wp14:editId="750C92BD">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405A33"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FB857B1" w14:textId="77777777" w:rsidR="004123D2" w:rsidRDefault="0021722C">
                    <w:pPr>
                      <w:spacing w:line="240" w:lineRule="auto"/>
                    </w:pPr>
                    <w:r>
                      <w:rPr>
                        <w:noProof/>
                      </w:rPr>
                      <w:drawing>
                        <wp:inline distT="0" distB="0" distL="0" distR="0" wp14:anchorId="049C238D" wp14:editId="750C92BD">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F5BAAC1" wp14:editId="2AB2B3A3">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9218B0D" w14:textId="77777777" w:rsidR="004123D2" w:rsidRDefault="0021722C">
                          <w:pPr>
                            <w:spacing w:line="240" w:lineRule="auto"/>
                          </w:pPr>
                          <w:r>
                            <w:rPr>
                              <w:noProof/>
                            </w:rPr>
                            <w:drawing>
                              <wp:inline distT="0" distB="0" distL="0" distR="0" wp14:anchorId="7E66578A" wp14:editId="3739452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F5BAAC1"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9218B0D" w14:textId="77777777" w:rsidR="004123D2" w:rsidRDefault="0021722C">
                    <w:pPr>
                      <w:spacing w:line="240" w:lineRule="auto"/>
                    </w:pPr>
                    <w:r>
                      <w:rPr>
                        <w:noProof/>
                      </w:rPr>
                      <w:drawing>
                        <wp:inline distT="0" distB="0" distL="0" distR="0" wp14:anchorId="7E66578A" wp14:editId="37394524">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4A24211" wp14:editId="7FCD557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8044ADD" w14:textId="77777777" w:rsidR="004123D2" w:rsidRDefault="0021722C">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4A24211"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8044ADD" w14:textId="77777777" w:rsidR="004123D2" w:rsidRDefault="0021722C">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FC9E31"/>
    <w:multiLevelType w:val="multilevel"/>
    <w:tmpl w:val="A0D0E4C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EBB0A55A"/>
    <w:multiLevelType w:val="multilevel"/>
    <w:tmpl w:val="EA353CC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FDA3951F"/>
    <w:multiLevelType w:val="multilevel"/>
    <w:tmpl w:val="A0B576A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714A084E"/>
    <w:multiLevelType w:val="multilevel"/>
    <w:tmpl w:val="7CBBF04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932057060">
    <w:abstractNumId w:val="2"/>
  </w:num>
  <w:num w:numId="2" w16cid:durableId="1235895582">
    <w:abstractNumId w:val="0"/>
  </w:num>
  <w:num w:numId="3" w16cid:durableId="1635217071">
    <w:abstractNumId w:val="3"/>
  </w:num>
  <w:num w:numId="4" w16cid:durableId="15696532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3D2"/>
    <w:rsid w:val="000009B2"/>
    <w:rsid w:val="0001724C"/>
    <w:rsid w:val="000265F8"/>
    <w:rsid w:val="00084006"/>
    <w:rsid w:val="000841FB"/>
    <w:rsid w:val="000A25AB"/>
    <w:rsid w:val="000B007E"/>
    <w:rsid w:val="000D3DFE"/>
    <w:rsid w:val="00130AA5"/>
    <w:rsid w:val="00137571"/>
    <w:rsid w:val="00142326"/>
    <w:rsid w:val="0014366B"/>
    <w:rsid w:val="001C5120"/>
    <w:rsid w:val="001E2793"/>
    <w:rsid w:val="001F34B2"/>
    <w:rsid w:val="00200D80"/>
    <w:rsid w:val="0021722C"/>
    <w:rsid w:val="00261FC8"/>
    <w:rsid w:val="00277C72"/>
    <w:rsid w:val="00287162"/>
    <w:rsid w:val="002B1048"/>
    <w:rsid w:val="002F2916"/>
    <w:rsid w:val="00307EC0"/>
    <w:rsid w:val="003353F8"/>
    <w:rsid w:val="00361ADF"/>
    <w:rsid w:val="00372412"/>
    <w:rsid w:val="00372B37"/>
    <w:rsid w:val="003C29A5"/>
    <w:rsid w:val="00411166"/>
    <w:rsid w:val="004123D2"/>
    <w:rsid w:val="004527C0"/>
    <w:rsid w:val="004E222D"/>
    <w:rsid w:val="004E5900"/>
    <w:rsid w:val="004F20B5"/>
    <w:rsid w:val="00503ACF"/>
    <w:rsid w:val="00510571"/>
    <w:rsid w:val="005779F8"/>
    <w:rsid w:val="005843AD"/>
    <w:rsid w:val="005B1F63"/>
    <w:rsid w:val="005C30CF"/>
    <w:rsid w:val="005C6B58"/>
    <w:rsid w:val="00606FB2"/>
    <w:rsid w:val="00617D26"/>
    <w:rsid w:val="0062067D"/>
    <w:rsid w:val="00633A4D"/>
    <w:rsid w:val="00637016"/>
    <w:rsid w:val="0066320C"/>
    <w:rsid w:val="00667BE7"/>
    <w:rsid w:val="006737FC"/>
    <w:rsid w:val="00677BAA"/>
    <w:rsid w:val="0075184B"/>
    <w:rsid w:val="00762438"/>
    <w:rsid w:val="00766254"/>
    <w:rsid w:val="0078050F"/>
    <w:rsid w:val="007919EC"/>
    <w:rsid w:val="007975EE"/>
    <w:rsid w:val="007B5CB0"/>
    <w:rsid w:val="007E1F91"/>
    <w:rsid w:val="007E7D47"/>
    <w:rsid w:val="00811EAD"/>
    <w:rsid w:val="00823655"/>
    <w:rsid w:val="008430BD"/>
    <w:rsid w:val="008720F5"/>
    <w:rsid w:val="008D4467"/>
    <w:rsid w:val="00911A16"/>
    <w:rsid w:val="00944DEB"/>
    <w:rsid w:val="009557B2"/>
    <w:rsid w:val="009971A8"/>
    <w:rsid w:val="00A0082F"/>
    <w:rsid w:val="00A138A6"/>
    <w:rsid w:val="00A14325"/>
    <w:rsid w:val="00A31D6F"/>
    <w:rsid w:val="00A73E9C"/>
    <w:rsid w:val="00A93177"/>
    <w:rsid w:val="00A9395D"/>
    <w:rsid w:val="00AB08E2"/>
    <w:rsid w:val="00AE1733"/>
    <w:rsid w:val="00AE5E09"/>
    <w:rsid w:val="00AF39A7"/>
    <w:rsid w:val="00B00096"/>
    <w:rsid w:val="00B459FF"/>
    <w:rsid w:val="00B555E3"/>
    <w:rsid w:val="00B6302B"/>
    <w:rsid w:val="00B82456"/>
    <w:rsid w:val="00BA06D2"/>
    <w:rsid w:val="00BC75B9"/>
    <w:rsid w:val="00BE1DB6"/>
    <w:rsid w:val="00C06849"/>
    <w:rsid w:val="00C57033"/>
    <w:rsid w:val="00C72BFD"/>
    <w:rsid w:val="00CB0466"/>
    <w:rsid w:val="00CC3A05"/>
    <w:rsid w:val="00CC6569"/>
    <w:rsid w:val="00CE1CE4"/>
    <w:rsid w:val="00D03EFA"/>
    <w:rsid w:val="00D0758C"/>
    <w:rsid w:val="00D263B2"/>
    <w:rsid w:val="00D43E49"/>
    <w:rsid w:val="00D92852"/>
    <w:rsid w:val="00DB1CED"/>
    <w:rsid w:val="00DE26C6"/>
    <w:rsid w:val="00E3013A"/>
    <w:rsid w:val="00E90129"/>
    <w:rsid w:val="00E904FC"/>
    <w:rsid w:val="00E9116D"/>
    <w:rsid w:val="00EF458F"/>
    <w:rsid w:val="00F25778"/>
    <w:rsid w:val="00F5374C"/>
    <w:rsid w:val="00F61DFC"/>
    <w:rsid w:val="00F844A2"/>
    <w:rsid w:val="00FB7B9E"/>
    <w:rsid w:val="00FD2877"/>
    <w:rsid w:val="00FE06B6"/>
    <w:rsid w:val="00FE0F2C"/>
    <w:rsid w:val="00FF44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9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erwijzingopmerking">
    <w:name w:val="annotation reference"/>
    <w:basedOn w:val="Standaardalinea-lettertype"/>
    <w:uiPriority w:val="99"/>
    <w:semiHidden/>
    <w:unhideWhenUsed/>
    <w:rsid w:val="007975EE"/>
    <w:rPr>
      <w:sz w:val="16"/>
      <w:szCs w:val="16"/>
    </w:rPr>
  </w:style>
  <w:style w:type="paragraph" w:styleId="Tekstopmerking">
    <w:name w:val="annotation text"/>
    <w:basedOn w:val="Standaard"/>
    <w:link w:val="TekstopmerkingChar"/>
    <w:uiPriority w:val="99"/>
    <w:unhideWhenUsed/>
    <w:rsid w:val="007975EE"/>
    <w:pPr>
      <w:spacing w:line="240" w:lineRule="auto"/>
    </w:pPr>
    <w:rPr>
      <w:sz w:val="20"/>
      <w:szCs w:val="20"/>
    </w:rPr>
  </w:style>
  <w:style w:type="character" w:customStyle="1" w:styleId="TekstopmerkingChar">
    <w:name w:val="Tekst opmerking Char"/>
    <w:basedOn w:val="Standaardalinea-lettertype"/>
    <w:link w:val="Tekstopmerking"/>
    <w:uiPriority w:val="99"/>
    <w:rsid w:val="007975E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975EE"/>
    <w:rPr>
      <w:b/>
      <w:bCs/>
    </w:rPr>
  </w:style>
  <w:style w:type="character" w:customStyle="1" w:styleId="OnderwerpvanopmerkingChar">
    <w:name w:val="Onderwerp van opmerking Char"/>
    <w:basedOn w:val="TekstopmerkingChar"/>
    <w:link w:val="Onderwerpvanopmerking"/>
    <w:uiPriority w:val="99"/>
    <w:semiHidden/>
    <w:rsid w:val="007975EE"/>
    <w:rPr>
      <w:rFonts w:ascii="Verdana" w:hAnsi="Verdana"/>
      <w:b/>
      <w:bCs/>
      <w:color w:val="000000"/>
    </w:rPr>
  </w:style>
  <w:style w:type="paragraph" w:styleId="Revisie">
    <w:name w:val="Revision"/>
    <w:hidden/>
    <w:uiPriority w:val="99"/>
    <w:semiHidden/>
    <w:rsid w:val="00F5374C"/>
    <w:pPr>
      <w:autoSpaceDN/>
      <w:textAlignment w:val="auto"/>
    </w:pPr>
    <w:rPr>
      <w:rFonts w:ascii="Verdana" w:hAnsi="Verdana"/>
      <w:color w:val="000000"/>
      <w:sz w:val="18"/>
      <w:szCs w:val="18"/>
    </w:rPr>
  </w:style>
  <w:style w:type="character" w:styleId="Voetnootmarkering">
    <w:name w:val="footnote reference"/>
    <w:basedOn w:val="Standaardalinea-lettertype"/>
    <w:uiPriority w:val="99"/>
    <w:semiHidden/>
    <w:unhideWhenUsed/>
    <w:rsid w:val="00AF39A7"/>
    <w:rPr>
      <w:vertAlign w:val="superscript"/>
    </w:rPr>
  </w:style>
  <w:style w:type="character" w:styleId="Onopgelostemelding">
    <w:name w:val="Unresolved Mention"/>
    <w:basedOn w:val="Standaardalinea-lettertype"/>
    <w:uiPriority w:val="99"/>
    <w:semiHidden/>
    <w:unhideWhenUsed/>
    <w:rsid w:val="00AF39A7"/>
    <w:rPr>
      <w:color w:val="605E5C"/>
      <w:shd w:val="clear" w:color="auto" w:fill="E1DFDD"/>
    </w:rPr>
  </w:style>
  <w:style w:type="paragraph" w:styleId="Koptekst">
    <w:name w:val="header"/>
    <w:basedOn w:val="Standaard"/>
    <w:link w:val="KoptekstChar"/>
    <w:uiPriority w:val="99"/>
    <w:unhideWhenUsed/>
    <w:rsid w:val="00AF39A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F39A7"/>
    <w:rPr>
      <w:rFonts w:ascii="Verdana" w:hAnsi="Verdana"/>
      <w:color w:val="000000"/>
      <w:sz w:val="18"/>
      <w:szCs w:val="18"/>
    </w:rPr>
  </w:style>
  <w:style w:type="paragraph" w:styleId="Voettekst">
    <w:name w:val="footer"/>
    <w:basedOn w:val="Standaard"/>
    <w:link w:val="VoettekstChar"/>
    <w:uiPriority w:val="99"/>
    <w:unhideWhenUsed/>
    <w:rsid w:val="00AF39A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39A7"/>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823</ap:Words>
  <ap:Characters>4530</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5343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2026-10-22T15:21:00.0000000Z</dcterms:created>
  <dcterms:modified xsi:type="dcterms:W3CDTF">2026-10-22T15:23:00.0000000Z</dcterms:modified>
  <dc:description>------------------------</dc:description>
  <dc:subject/>
  <keywords/>
  <version/>
  <category/>
</coreProperties>
</file>